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801919F" w:rsidR="006016F0" w:rsidRPr="00A2325A" w:rsidRDefault="00B412D6" w:rsidP="006016F0">
      <w:pPr>
        <w:pStyle w:val="3GPPHeader"/>
        <w:spacing w:after="60"/>
        <w:rPr>
          <w:rFonts w:ascii="Arial" w:hAnsi="Arial" w:cs="Arial"/>
          <w:sz w:val="32"/>
          <w:szCs w:val="32"/>
          <w:highlight w:val="yellow"/>
          <w:lang w:val="de-DE"/>
        </w:rPr>
      </w:pPr>
      <w:r w:rsidRPr="00A2325A">
        <w:rPr>
          <w:rFonts w:ascii="Arial" w:hAnsi="Arial" w:cs="Arial"/>
          <w:lang w:val="de-DE"/>
        </w:rPr>
        <w:t>3GPP TSG-RAN WG2 #1</w:t>
      </w:r>
      <w:r w:rsidR="00BD11F8" w:rsidRPr="00A2325A">
        <w:rPr>
          <w:rFonts w:ascii="Arial" w:eastAsiaTheme="minorEastAsia" w:hAnsi="Arial" w:cs="Arial"/>
          <w:lang w:val="de-DE"/>
        </w:rPr>
        <w:t>21</w:t>
      </w:r>
      <w:r w:rsidR="002254B8" w:rsidRPr="00A2325A">
        <w:rPr>
          <w:rFonts w:ascii="Arial" w:eastAsiaTheme="minorEastAsia" w:hAnsi="Arial" w:cs="Arial"/>
          <w:lang w:val="de-DE"/>
        </w:rPr>
        <w:t>-bis</w:t>
      </w:r>
      <w:r w:rsidR="00B8141F" w:rsidRPr="00A2325A">
        <w:rPr>
          <w:rFonts w:ascii="Arial" w:hAnsi="Arial" w:cs="Arial"/>
          <w:lang w:val="de-DE"/>
        </w:rPr>
        <w:t xml:space="preserve"> </w:t>
      </w:r>
      <w:r w:rsidR="006016F0" w:rsidRPr="00A2325A">
        <w:rPr>
          <w:rFonts w:ascii="Arial" w:hAnsi="Arial" w:cs="Arial"/>
          <w:lang w:val="de-DE"/>
        </w:rPr>
        <w:tab/>
      </w:r>
      <w:r w:rsidR="00C23B4A" w:rsidRPr="00A2325A">
        <w:rPr>
          <w:rFonts w:ascii="Arial" w:hAnsi="Arial" w:cs="Arial"/>
          <w:lang w:val="de-DE"/>
        </w:rPr>
        <w:t>R2-2</w:t>
      </w:r>
      <w:r w:rsidR="00A2325A" w:rsidRPr="00A2325A">
        <w:rPr>
          <w:rFonts w:ascii="Arial" w:hAnsi="Arial" w:cs="Arial"/>
          <w:lang w:val="de-DE"/>
        </w:rPr>
        <w:t>3</w:t>
      </w:r>
      <w:r w:rsidR="00A2325A">
        <w:rPr>
          <w:rFonts w:ascii="Arial" w:hAnsi="Arial" w:cs="Arial"/>
          <w:lang w:val="de-DE"/>
        </w:rPr>
        <w:t>03332</w:t>
      </w:r>
    </w:p>
    <w:p w14:paraId="76FB6ADB" w14:textId="59C66DB4" w:rsidR="00BD11F8" w:rsidRPr="0078088F" w:rsidRDefault="005860C8" w:rsidP="00BD11F8">
      <w:pPr>
        <w:pStyle w:val="Header"/>
        <w:tabs>
          <w:tab w:val="right" w:pos="9630"/>
        </w:tabs>
        <w:spacing w:after="120"/>
        <w:rPr>
          <w:rFonts w:eastAsia="SimSun" w:cs="SimHei"/>
          <w:noProof w:val="0"/>
          <w:sz w:val="24"/>
          <w:szCs w:val="22"/>
        </w:rPr>
      </w:pPr>
      <w:r w:rsidRPr="005860C8">
        <w:rPr>
          <w:rFonts w:eastAsia="MS PGothic" w:cs="Arial"/>
          <w:bCs w:val="0"/>
          <w:noProof w:val="0"/>
          <w:sz w:val="24"/>
          <w:szCs w:val="24"/>
          <w:lang w:val="en-GB" w:eastAsia="ja-JP"/>
        </w:rPr>
        <w:t>Electronic meeting 17th - 26th April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32E20F46"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2B2D" w:rsidRPr="00962B2D">
        <w:rPr>
          <w:rFonts w:ascii="Arial" w:hAnsi="Arial" w:cs="Arial"/>
          <w:sz w:val="22"/>
          <w:szCs w:val="22"/>
        </w:rPr>
        <w:t>7.7.4.2</w:t>
      </w:r>
      <w:r w:rsidR="00962B2D">
        <w:rPr>
          <w:rFonts w:ascii="Arial" w:hAnsi="Arial" w:cs="Arial"/>
          <w:sz w:val="22"/>
          <w:szCs w:val="22"/>
        </w:rPr>
        <w:t xml:space="preserve"> </w:t>
      </w:r>
      <w:r w:rsidR="00962B2D" w:rsidRPr="00962B2D">
        <w:rPr>
          <w:rFonts w:ascii="Arial" w:hAnsi="Arial" w:cs="Arial"/>
          <w:sz w:val="22"/>
          <w:szCs w:val="22"/>
        </w:rPr>
        <w:t>Handover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1EF6DF77"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BB697F">
        <w:rPr>
          <w:rFonts w:ascii="Arial" w:hAnsi="Arial" w:cs="Arial"/>
          <w:sz w:val="22"/>
          <w:szCs w:val="22"/>
        </w:rPr>
        <w:t>Support RACH-less HO and CHO</w:t>
      </w:r>
      <w:r w:rsidR="00964A6B" w:rsidRPr="00964A6B">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1FC407A8" w14:textId="77777777" w:rsidR="00475DC9" w:rsidRDefault="00475DC9" w:rsidP="009935C6">
      <w:pPr>
        <w:rPr>
          <w:rFonts w:ascii="Arial" w:eastAsiaTheme="minorEastAsia" w:hAnsi="Arial" w:cs="Arial"/>
          <w:sz w:val="20"/>
          <w:szCs w:val="20"/>
        </w:rPr>
      </w:pPr>
      <w:r>
        <w:rPr>
          <w:rFonts w:ascii="Arial" w:eastAsiaTheme="minorEastAsia" w:hAnsi="Arial" w:cs="Arial"/>
          <w:sz w:val="20"/>
          <w:szCs w:val="20"/>
        </w:rPr>
        <w:t xml:space="preserve">Last meeting, RAN2 agree to support RACH-less handover as following </w:t>
      </w:r>
    </w:p>
    <w:p w14:paraId="7D2E09C1" w14:textId="77777777" w:rsidR="00475DC9" w:rsidRDefault="00475DC9" w:rsidP="009935C6">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475DC9" w14:paraId="576C2507" w14:textId="77777777" w:rsidTr="00475DC9">
        <w:tc>
          <w:tcPr>
            <w:tcW w:w="9629" w:type="dxa"/>
          </w:tcPr>
          <w:p w14:paraId="6D60AA91" w14:textId="77777777" w:rsidR="00475DC9" w:rsidRPr="00475DC9" w:rsidRDefault="00475DC9" w:rsidP="00475DC9">
            <w:pPr>
              <w:numPr>
                <w:ilvl w:val="0"/>
                <w:numId w:val="30"/>
              </w:numPr>
              <w:rPr>
                <w:rFonts w:ascii="Arial" w:eastAsiaTheme="minorEastAsia" w:hAnsi="Arial" w:cs="Arial"/>
                <w:sz w:val="20"/>
                <w:szCs w:val="20"/>
                <w:lang w:val="en-GB"/>
              </w:rPr>
            </w:pPr>
            <w:r w:rsidRPr="00475DC9">
              <w:rPr>
                <w:rFonts w:ascii="Arial" w:eastAsiaTheme="minorEastAsia" w:hAnsi="Arial" w:cs="Arial"/>
                <w:sz w:val="20"/>
                <w:szCs w:val="20"/>
                <w:lang w:val="en-GB"/>
              </w:rPr>
              <w:t>Support RACH-less Handover in Rel-18 for NR-NTN .</w:t>
            </w:r>
          </w:p>
          <w:p w14:paraId="307C6D85" w14:textId="77777777" w:rsidR="00475DC9" w:rsidRPr="00475DC9" w:rsidRDefault="00475DC9" w:rsidP="00475DC9">
            <w:pPr>
              <w:numPr>
                <w:ilvl w:val="0"/>
                <w:numId w:val="30"/>
              </w:numPr>
              <w:rPr>
                <w:rFonts w:ascii="Arial" w:eastAsiaTheme="minorEastAsia" w:hAnsi="Arial" w:cs="Arial"/>
                <w:sz w:val="20"/>
                <w:szCs w:val="20"/>
                <w:lang w:val="en-GB"/>
              </w:rPr>
            </w:pPr>
            <w:r w:rsidRPr="00475DC9">
              <w:rPr>
                <w:rFonts w:ascii="Arial" w:eastAsiaTheme="minorEastAsia" w:hAnsi="Arial" w:cs="Arial"/>
                <w:sz w:val="20"/>
                <w:szCs w:val="20"/>
                <w:lang w:val="en-GB"/>
              </w:rPr>
              <w:t>RACH-less Handover in NR NTN is a L3 mobility procedure (FFS if this is combined with the unchanged PCI approach, if supported) and uses the LTE’s RACH-less Handover procedure as a baseline. FFS on TA acquisition</w:t>
            </w:r>
          </w:p>
          <w:p w14:paraId="30825013" w14:textId="77777777" w:rsidR="00475DC9" w:rsidRPr="00475DC9" w:rsidRDefault="00475DC9" w:rsidP="00475DC9">
            <w:pPr>
              <w:numPr>
                <w:ilvl w:val="0"/>
                <w:numId w:val="30"/>
              </w:numPr>
              <w:rPr>
                <w:rFonts w:ascii="Arial" w:eastAsiaTheme="minorEastAsia" w:hAnsi="Arial" w:cs="Arial"/>
                <w:sz w:val="20"/>
                <w:szCs w:val="20"/>
                <w:lang w:val="en-GB"/>
              </w:rPr>
            </w:pPr>
            <w:r w:rsidRPr="00475DC9">
              <w:rPr>
                <w:rFonts w:ascii="Arial" w:eastAsiaTheme="minorEastAsia" w:hAnsi="Arial" w:cs="Arial"/>
                <w:sz w:val="20"/>
                <w:szCs w:val="20"/>
                <w:lang w:val="en-GB"/>
              </w:rPr>
              <w:t>In NTN RACH-less handover, network indicates (implicitly or explicitly) whether NTA in the target cell is identical to the source cell or explicitly provided by the NW.</w:t>
            </w:r>
          </w:p>
          <w:p w14:paraId="1246AAB1" w14:textId="77777777" w:rsidR="00475DC9" w:rsidRPr="00475DC9" w:rsidRDefault="00475DC9" w:rsidP="00475DC9">
            <w:pPr>
              <w:numPr>
                <w:ilvl w:val="0"/>
                <w:numId w:val="30"/>
              </w:numPr>
              <w:rPr>
                <w:rFonts w:ascii="Arial" w:eastAsiaTheme="minorEastAsia" w:hAnsi="Arial" w:cs="Arial"/>
                <w:sz w:val="20"/>
                <w:szCs w:val="20"/>
                <w:lang w:val="en-GB"/>
              </w:rPr>
            </w:pPr>
            <w:r w:rsidRPr="00475DC9">
              <w:rPr>
                <w:rFonts w:ascii="Arial" w:eastAsiaTheme="minorEastAsia" w:hAnsi="Arial" w:cs="Arial"/>
                <w:sz w:val="20"/>
                <w:szCs w:val="20"/>
                <w:lang w:val="en-GB"/>
              </w:rPr>
              <w:t xml:space="preserve">Support dynamic grant from the target cell for RACH-less PUSCH transmission to reduce random access congestion in the target cell. </w:t>
            </w:r>
            <w:r w:rsidRPr="00475DC9">
              <w:rPr>
                <w:rFonts w:ascii="Arial" w:eastAsiaTheme="minorEastAsia" w:hAnsi="Arial" w:cs="Arial"/>
                <w:sz w:val="20"/>
                <w:szCs w:val="20"/>
                <w:u w:val="single"/>
                <w:lang w:val="en-GB"/>
              </w:rPr>
              <w:t>FFS whether to limit the solution to same feeder link/gateway scenario</w:t>
            </w:r>
          </w:p>
          <w:p w14:paraId="07295345" w14:textId="77777777" w:rsidR="00475DC9" w:rsidRPr="00475DC9" w:rsidRDefault="00475DC9" w:rsidP="009935C6">
            <w:pPr>
              <w:rPr>
                <w:rFonts w:ascii="Arial" w:eastAsiaTheme="minorEastAsia" w:hAnsi="Arial" w:cs="Arial"/>
                <w:sz w:val="20"/>
                <w:szCs w:val="20"/>
                <w:lang w:val="en-GB"/>
              </w:rPr>
            </w:pPr>
          </w:p>
        </w:tc>
      </w:tr>
    </w:tbl>
    <w:p w14:paraId="2D039ABF" w14:textId="77777777" w:rsidR="00475DC9" w:rsidRDefault="00475DC9" w:rsidP="009935C6">
      <w:pPr>
        <w:rPr>
          <w:rFonts w:ascii="Arial" w:eastAsiaTheme="minorEastAsia" w:hAnsi="Arial" w:cs="Arial"/>
          <w:sz w:val="20"/>
          <w:szCs w:val="20"/>
        </w:rPr>
      </w:pPr>
    </w:p>
    <w:p w14:paraId="0950B275" w14:textId="466AA7DA" w:rsidR="00E43983" w:rsidRPr="001572AF" w:rsidRDefault="001C3C61" w:rsidP="009935C6">
      <w:pPr>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Pr>
          <w:rFonts w:ascii="Arial" w:eastAsiaTheme="minorEastAsia" w:hAnsi="Arial" w:cs="Arial"/>
          <w:sz w:val="20"/>
          <w:szCs w:val="20"/>
        </w:rPr>
        <w:t xml:space="preserve">we </w:t>
      </w:r>
      <w:r w:rsidR="00475DC9">
        <w:rPr>
          <w:rFonts w:ascii="Arial" w:eastAsiaTheme="minorEastAsia" w:hAnsi="Arial" w:cs="Arial"/>
          <w:sz w:val="20"/>
          <w:szCs w:val="20"/>
        </w:rPr>
        <w:t xml:space="preserve">further discuss </w:t>
      </w:r>
      <w:r w:rsidR="009C673A">
        <w:rPr>
          <w:rFonts w:ascii="Arial" w:eastAsiaTheme="minorEastAsia" w:hAnsi="Arial" w:cs="Arial"/>
          <w:sz w:val="20"/>
          <w:szCs w:val="20"/>
        </w:rPr>
        <w:t xml:space="preserve">some </w:t>
      </w:r>
      <w:r w:rsidR="00475DC9">
        <w:rPr>
          <w:rFonts w:ascii="Arial" w:eastAsiaTheme="minorEastAsia" w:hAnsi="Arial" w:cs="Arial"/>
          <w:sz w:val="20"/>
          <w:szCs w:val="20"/>
        </w:rPr>
        <w:t xml:space="preserve">details to support RACH-less handover, and also discuss to support RACH-less CHO.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0F58661" w14:textId="58A2EC66" w:rsidR="00D40F98" w:rsidRDefault="00475DC9" w:rsidP="00D40F98">
      <w:pPr>
        <w:pStyle w:val="Heading2"/>
      </w:pPr>
      <w:r>
        <w:t xml:space="preserve">RACH-less </w:t>
      </w:r>
      <w:r w:rsidR="009C673A">
        <w:t>HO</w:t>
      </w:r>
    </w:p>
    <w:p w14:paraId="0C9BA7B4" w14:textId="77777777" w:rsidR="009500FF" w:rsidRDefault="009500FF" w:rsidP="00C41B48">
      <w:pPr>
        <w:rPr>
          <w:rFonts w:ascii="Arial" w:eastAsiaTheme="minorEastAsia" w:hAnsi="Arial" w:cs="Arial"/>
          <w:sz w:val="20"/>
          <w:szCs w:val="20"/>
          <w:lang w:val="en-GB"/>
        </w:rPr>
      </w:pPr>
    </w:p>
    <w:p w14:paraId="6EA71A59" w14:textId="3A5F52E2" w:rsidR="00AE1526" w:rsidRDefault="00B317BE" w:rsidP="00C41B48">
      <w:pPr>
        <w:rPr>
          <w:rFonts w:ascii="Arial" w:eastAsiaTheme="minorEastAsia" w:hAnsi="Arial" w:cs="Arial"/>
          <w:sz w:val="20"/>
          <w:szCs w:val="20"/>
          <w:lang w:val="en-GB"/>
        </w:rPr>
      </w:pPr>
      <w:r>
        <w:rPr>
          <w:rFonts w:ascii="Arial" w:eastAsiaTheme="minorEastAsia" w:hAnsi="Arial" w:cs="Arial"/>
          <w:sz w:val="20"/>
          <w:szCs w:val="20"/>
          <w:lang w:val="en-GB"/>
        </w:rPr>
        <w:t>T</w:t>
      </w:r>
      <w:r w:rsidR="004A5174">
        <w:rPr>
          <w:rFonts w:ascii="Arial" w:eastAsiaTheme="minorEastAsia" w:hAnsi="Arial" w:cs="Arial"/>
          <w:sz w:val="20"/>
          <w:szCs w:val="20"/>
          <w:lang w:val="en-GB"/>
        </w:rPr>
        <w:t xml:space="preserve">he purpose of RACH procedure during handover is to obtain </w:t>
      </w:r>
      <w:r w:rsidR="00AE1526">
        <w:rPr>
          <w:rFonts w:ascii="Arial" w:eastAsiaTheme="minorEastAsia" w:hAnsi="Arial" w:cs="Arial"/>
          <w:sz w:val="20"/>
          <w:szCs w:val="20"/>
          <w:lang w:val="en-GB"/>
        </w:rPr>
        <w:t>TA</w:t>
      </w:r>
      <w:r>
        <w:rPr>
          <w:rFonts w:ascii="Arial" w:eastAsiaTheme="minorEastAsia" w:hAnsi="Arial" w:cs="Arial"/>
          <w:sz w:val="20"/>
          <w:szCs w:val="20"/>
          <w:lang w:val="en-GB"/>
        </w:rPr>
        <w:t xml:space="preserve"> for uplink synchronization</w:t>
      </w:r>
      <w:r w:rsidR="00AE1526">
        <w:rPr>
          <w:rFonts w:ascii="Arial" w:eastAsiaTheme="minorEastAsia" w:hAnsi="Arial" w:cs="Arial"/>
          <w:sz w:val="20"/>
          <w:szCs w:val="20"/>
          <w:lang w:val="en-GB"/>
        </w:rPr>
        <w:t xml:space="preserve"> and </w:t>
      </w:r>
      <w:r>
        <w:rPr>
          <w:rFonts w:ascii="Arial" w:eastAsiaTheme="minorEastAsia" w:hAnsi="Arial" w:cs="Arial"/>
          <w:sz w:val="20"/>
          <w:szCs w:val="20"/>
          <w:lang w:val="en-GB"/>
        </w:rPr>
        <w:t xml:space="preserve">obtain the very </w:t>
      </w:r>
      <w:r w:rsidR="00AE1526">
        <w:rPr>
          <w:rFonts w:ascii="Arial" w:eastAsiaTheme="minorEastAsia" w:hAnsi="Arial" w:cs="Arial"/>
          <w:sz w:val="20"/>
          <w:szCs w:val="20"/>
          <w:lang w:val="en-GB"/>
        </w:rPr>
        <w:t>initial UL grant</w:t>
      </w:r>
      <w:r w:rsidR="004A5174">
        <w:rPr>
          <w:rFonts w:ascii="Arial" w:eastAsiaTheme="minorEastAsia" w:hAnsi="Arial" w:cs="Arial"/>
          <w:sz w:val="20"/>
          <w:szCs w:val="20"/>
          <w:lang w:val="en-GB"/>
        </w:rPr>
        <w:t xml:space="preserve"> in target cell</w:t>
      </w:r>
      <w:r>
        <w:rPr>
          <w:rFonts w:ascii="Arial" w:eastAsiaTheme="minorEastAsia" w:hAnsi="Arial" w:cs="Arial"/>
          <w:sz w:val="20"/>
          <w:szCs w:val="20"/>
          <w:lang w:val="en-GB"/>
        </w:rPr>
        <w:t>.</w:t>
      </w:r>
      <w:r w:rsidR="004A5174">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To skip RACH, </w:t>
      </w:r>
      <w:r w:rsidR="00493009">
        <w:rPr>
          <w:rFonts w:ascii="Arial" w:eastAsiaTheme="minorEastAsia" w:hAnsi="Arial" w:cs="Arial"/>
          <w:sz w:val="20"/>
          <w:szCs w:val="20"/>
          <w:lang w:val="en-GB"/>
        </w:rPr>
        <w:t>in LTE</w:t>
      </w:r>
      <w:r w:rsidR="004A5174">
        <w:rPr>
          <w:rFonts w:ascii="Arial" w:eastAsiaTheme="minorEastAsia" w:hAnsi="Arial" w:cs="Arial"/>
          <w:sz w:val="20"/>
          <w:szCs w:val="20"/>
          <w:lang w:val="en-GB"/>
        </w:rPr>
        <w:t xml:space="preserve"> </w:t>
      </w:r>
      <w:r w:rsidR="000C5486">
        <w:rPr>
          <w:rFonts w:ascii="Arial" w:eastAsiaTheme="minorEastAsia" w:hAnsi="Arial" w:cs="Arial"/>
          <w:sz w:val="20"/>
          <w:szCs w:val="20"/>
          <w:lang w:val="en-GB"/>
        </w:rPr>
        <w:t>following RACH-skip</w:t>
      </w:r>
      <w:r w:rsidR="00601979">
        <w:rPr>
          <w:rFonts w:ascii="Arial" w:eastAsiaTheme="minorEastAsia" w:hAnsi="Arial" w:cs="Arial"/>
          <w:sz w:val="20"/>
          <w:szCs w:val="20"/>
          <w:lang w:val="en-GB"/>
        </w:rPr>
        <w:t xml:space="preserve"> IE</w:t>
      </w:r>
      <w:r w:rsidR="000C5486">
        <w:rPr>
          <w:rFonts w:ascii="Arial" w:eastAsiaTheme="minorEastAsia" w:hAnsi="Arial" w:cs="Arial"/>
          <w:sz w:val="20"/>
          <w:szCs w:val="20"/>
          <w:lang w:val="en-GB"/>
        </w:rPr>
        <w:t xml:space="preserve"> is introduced to configure the TA at target cell and optionally </w:t>
      </w:r>
      <w:r w:rsidR="00E82D61">
        <w:rPr>
          <w:rFonts w:ascii="Arial" w:eastAsiaTheme="minorEastAsia" w:hAnsi="Arial" w:cs="Arial"/>
          <w:sz w:val="20"/>
          <w:szCs w:val="20"/>
          <w:lang w:val="en-GB"/>
        </w:rPr>
        <w:t xml:space="preserve">configure a </w:t>
      </w:r>
      <w:r w:rsidR="000C5486">
        <w:rPr>
          <w:rFonts w:ascii="Arial" w:eastAsiaTheme="minorEastAsia" w:hAnsi="Arial" w:cs="Arial"/>
          <w:sz w:val="20"/>
          <w:szCs w:val="20"/>
          <w:lang w:val="en-GB"/>
        </w:rPr>
        <w:t xml:space="preserve">periodical UL grants for initial UL transmission </w:t>
      </w:r>
      <w:r w:rsidR="00726104">
        <w:rPr>
          <w:rFonts w:ascii="Arial" w:eastAsiaTheme="minorEastAsia" w:hAnsi="Arial" w:cs="Arial"/>
          <w:sz w:val="20"/>
          <w:szCs w:val="20"/>
          <w:lang w:val="en-GB"/>
        </w:rPr>
        <w:t xml:space="preserve">used </w:t>
      </w:r>
      <w:r w:rsidR="000C5486">
        <w:rPr>
          <w:rFonts w:ascii="Arial" w:eastAsiaTheme="minorEastAsia" w:hAnsi="Arial" w:cs="Arial"/>
          <w:sz w:val="20"/>
          <w:szCs w:val="20"/>
          <w:lang w:val="en-GB"/>
        </w:rPr>
        <w:t>at target cell</w:t>
      </w:r>
      <w:r w:rsidR="00E82D61">
        <w:rPr>
          <w:rFonts w:ascii="Arial" w:eastAsiaTheme="minorEastAsia" w:hAnsi="Arial" w:cs="Arial"/>
          <w:sz w:val="20"/>
          <w:szCs w:val="20"/>
          <w:lang w:val="en-GB"/>
        </w:rPr>
        <w:t>.</w:t>
      </w:r>
      <w:r w:rsidR="004A0B79">
        <w:rPr>
          <w:rFonts w:ascii="Arial" w:eastAsiaTheme="minorEastAsia" w:hAnsi="Arial" w:cs="Arial"/>
          <w:sz w:val="20"/>
          <w:szCs w:val="20"/>
          <w:lang w:val="en-GB"/>
        </w:rPr>
        <w:t xml:space="preserve"> </w:t>
      </w:r>
    </w:p>
    <w:p w14:paraId="6C0A0490" w14:textId="77777777" w:rsidR="00601979" w:rsidRDefault="00601979" w:rsidP="00C41B48">
      <w:pPr>
        <w:rPr>
          <w:rFonts w:ascii="Arial" w:eastAsiaTheme="minorEastAsia" w:hAnsi="Arial" w:cs="Arial"/>
          <w:sz w:val="20"/>
          <w:szCs w:val="20"/>
          <w:lang w:val="en-GB"/>
        </w:rPr>
      </w:pPr>
    </w:p>
    <w:tbl>
      <w:tblPr>
        <w:tblStyle w:val="TableGrid"/>
        <w:tblW w:w="0" w:type="auto"/>
        <w:tblLook w:val="04A0" w:firstRow="1" w:lastRow="0" w:firstColumn="1" w:lastColumn="0" w:noHBand="0" w:noVBand="1"/>
      </w:tblPr>
      <w:tblGrid>
        <w:gridCol w:w="9629"/>
      </w:tblGrid>
      <w:tr w:rsidR="00601979" w14:paraId="3AFF629E" w14:textId="77777777" w:rsidTr="00601979">
        <w:tc>
          <w:tcPr>
            <w:tcW w:w="9629" w:type="dxa"/>
          </w:tcPr>
          <w:p w14:paraId="0609749A" w14:textId="77777777" w:rsidR="00601979" w:rsidRPr="000C5486" w:rsidRDefault="00601979" w:rsidP="00601979">
            <w:pPr>
              <w:rPr>
                <w:rFonts w:ascii="Arial" w:eastAsiaTheme="minorEastAsia" w:hAnsi="Arial" w:cs="Arial"/>
                <w:sz w:val="20"/>
                <w:szCs w:val="20"/>
                <w:lang w:val="en-GB"/>
              </w:rPr>
            </w:pPr>
            <w:r w:rsidRPr="000C5486">
              <w:rPr>
                <w:rFonts w:ascii="Arial" w:eastAsiaTheme="minorEastAsia" w:hAnsi="Arial" w:cs="Arial"/>
                <w:sz w:val="20"/>
                <w:szCs w:val="20"/>
                <w:lang w:val="en-GB"/>
              </w:rPr>
              <w:t>RACH-Skip-r14 ::=</w:t>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t>SEQUENCE {</w:t>
            </w:r>
          </w:p>
          <w:p w14:paraId="33CAF191" w14:textId="77777777" w:rsidR="00601979" w:rsidRPr="000C5486" w:rsidRDefault="00601979" w:rsidP="00601979">
            <w:pPr>
              <w:rPr>
                <w:rFonts w:ascii="Arial" w:eastAsiaTheme="minorEastAsia" w:hAnsi="Arial" w:cs="Arial"/>
                <w:sz w:val="20"/>
                <w:szCs w:val="20"/>
                <w:lang w:val="en-GB"/>
              </w:rPr>
            </w:pPr>
            <w:r w:rsidRPr="000C5486">
              <w:rPr>
                <w:rFonts w:ascii="Arial" w:eastAsiaTheme="minorEastAsia" w:hAnsi="Arial" w:cs="Arial"/>
                <w:sz w:val="20"/>
                <w:szCs w:val="20"/>
                <w:lang w:val="en-GB"/>
              </w:rPr>
              <w:tab/>
              <w:t>targetTA-r14</w:t>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t>CHOICE {</w:t>
            </w:r>
          </w:p>
          <w:p w14:paraId="0BA2154E" w14:textId="77777777" w:rsidR="00601979" w:rsidRPr="000C5486" w:rsidRDefault="00601979" w:rsidP="00601979">
            <w:pPr>
              <w:rPr>
                <w:rFonts w:ascii="Arial" w:eastAsiaTheme="minorEastAsia" w:hAnsi="Arial" w:cs="Arial"/>
                <w:sz w:val="20"/>
                <w:szCs w:val="20"/>
                <w:lang w:val="sv-SE"/>
              </w:rPr>
            </w:pP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sv-SE"/>
              </w:rPr>
              <w:t>ta0-r14</w:t>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NULL,</w:t>
            </w:r>
          </w:p>
          <w:p w14:paraId="64180BB4" w14:textId="77777777" w:rsidR="00601979" w:rsidRPr="000C5486" w:rsidRDefault="00601979" w:rsidP="00601979">
            <w:pPr>
              <w:rPr>
                <w:rFonts w:ascii="Arial" w:eastAsiaTheme="minorEastAsia" w:hAnsi="Arial" w:cs="Arial"/>
                <w:sz w:val="20"/>
                <w:szCs w:val="20"/>
                <w:lang w:val="sv-SE"/>
              </w:rPr>
            </w:pP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mcg-PTAG-r14</w:t>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NULL,</w:t>
            </w:r>
          </w:p>
          <w:p w14:paraId="0985E557" w14:textId="77777777" w:rsidR="00601979" w:rsidRPr="000C5486" w:rsidRDefault="00601979" w:rsidP="00601979">
            <w:pPr>
              <w:rPr>
                <w:rFonts w:ascii="Arial" w:eastAsiaTheme="minorEastAsia" w:hAnsi="Arial" w:cs="Arial"/>
                <w:sz w:val="20"/>
                <w:szCs w:val="20"/>
                <w:lang w:val="sv-SE"/>
              </w:rPr>
            </w:pP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scg-PTAG-r14</w:t>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NULL,</w:t>
            </w:r>
          </w:p>
          <w:p w14:paraId="70BBF220" w14:textId="77777777" w:rsidR="00601979" w:rsidRPr="000C5486" w:rsidRDefault="00601979" w:rsidP="00601979">
            <w:pPr>
              <w:rPr>
                <w:rFonts w:ascii="Arial" w:eastAsiaTheme="minorEastAsia" w:hAnsi="Arial" w:cs="Arial"/>
                <w:sz w:val="20"/>
                <w:szCs w:val="20"/>
                <w:lang w:val="sv-SE"/>
              </w:rPr>
            </w:pP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mcg-STAG-r14</w:t>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t>STAG-Id-r11,</w:t>
            </w:r>
          </w:p>
          <w:p w14:paraId="7544A650"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sv-SE"/>
              </w:rPr>
              <w:tab/>
            </w:r>
            <w:r w:rsidRPr="000C5486">
              <w:rPr>
                <w:rFonts w:ascii="Arial" w:eastAsiaTheme="minorEastAsia" w:hAnsi="Arial" w:cs="Arial"/>
                <w:sz w:val="20"/>
                <w:szCs w:val="20"/>
                <w:lang w:val="sv-SE"/>
              </w:rPr>
              <w:tab/>
            </w:r>
            <w:r w:rsidRPr="000C5486">
              <w:rPr>
                <w:rFonts w:ascii="Arial" w:eastAsiaTheme="minorEastAsia" w:hAnsi="Arial" w:cs="Arial"/>
                <w:sz w:val="20"/>
                <w:szCs w:val="20"/>
                <w:lang w:val="pt-PT"/>
              </w:rPr>
              <w:t>scg-STAG-r14</w:t>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STAG-Id-r11</w:t>
            </w:r>
          </w:p>
          <w:p w14:paraId="65AD5275"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pt-PT"/>
              </w:rPr>
              <w:tab/>
              <w:t>},</w:t>
            </w:r>
          </w:p>
          <w:p w14:paraId="45413509"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pt-PT"/>
              </w:rPr>
              <w:tab/>
              <w:t>ul-ConfigInfo-r14</w:t>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SEQUENCE {</w:t>
            </w:r>
          </w:p>
          <w:p w14:paraId="719C6EA3"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numberOfConfUL-Processes-r14</w:t>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INTEGER (1..8),</w:t>
            </w:r>
          </w:p>
          <w:p w14:paraId="194D514A"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ul-SchedInterval-r14</w:t>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ENUMERATED {sf2, sf5, sf10},</w:t>
            </w:r>
          </w:p>
          <w:p w14:paraId="463430EA"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ul-StartSubframe-r14</w:t>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INTEGER (0..9),</w:t>
            </w:r>
          </w:p>
          <w:p w14:paraId="5B456137" w14:textId="77777777" w:rsidR="00601979" w:rsidRPr="000C5486" w:rsidRDefault="00601979" w:rsidP="00601979">
            <w:pPr>
              <w:rPr>
                <w:rFonts w:ascii="Arial" w:eastAsiaTheme="minorEastAsia" w:hAnsi="Arial" w:cs="Arial"/>
                <w:sz w:val="20"/>
                <w:szCs w:val="20"/>
                <w:lang w:val="pt-PT"/>
              </w:rPr>
            </w:pP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ul-Grant-r14</w:t>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r>
            <w:r w:rsidRPr="000C5486">
              <w:rPr>
                <w:rFonts w:ascii="Arial" w:eastAsiaTheme="minorEastAsia" w:hAnsi="Arial" w:cs="Arial"/>
                <w:sz w:val="20"/>
                <w:szCs w:val="20"/>
                <w:lang w:val="pt-PT"/>
              </w:rPr>
              <w:tab/>
              <w:t>BIT STRING (SIZE (16))</w:t>
            </w:r>
          </w:p>
          <w:p w14:paraId="0FAF5D84" w14:textId="77777777" w:rsidR="00601979" w:rsidRPr="000C5486" w:rsidRDefault="00601979" w:rsidP="00601979">
            <w:pPr>
              <w:rPr>
                <w:rFonts w:ascii="Arial" w:eastAsiaTheme="minorEastAsia" w:hAnsi="Arial" w:cs="Arial"/>
                <w:sz w:val="20"/>
                <w:szCs w:val="20"/>
                <w:lang w:val="en-GB"/>
              </w:rPr>
            </w:pPr>
            <w:r w:rsidRPr="000C5486">
              <w:rPr>
                <w:rFonts w:ascii="Arial" w:eastAsiaTheme="minorEastAsia" w:hAnsi="Arial" w:cs="Arial"/>
                <w:sz w:val="20"/>
                <w:szCs w:val="20"/>
                <w:lang w:val="pt-PT"/>
              </w:rPr>
              <w:tab/>
            </w:r>
            <w:r w:rsidRPr="000C5486">
              <w:rPr>
                <w:rFonts w:ascii="Arial" w:eastAsiaTheme="minorEastAsia" w:hAnsi="Arial" w:cs="Arial"/>
                <w:sz w:val="20"/>
                <w:szCs w:val="20"/>
                <w:lang w:val="en-GB"/>
              </w:rPr>
              <w:t>}</w:t>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r>
            <w:r w:rsidRPr="000C5486">
              <w:rPr>
                <w:rFonts w:ascii="Arial" w:eastAsiaTheme="minorEastAsia" w:hAnsi="Arial" w:cs="Arial"/>
                <w:sz w:val="20"/>
                <w:szCs w:val="20"/>
                <w:lang w:val="en-GB"/>
              </w:rPr>
              <w:tab/>
              <w:t>OPTIONAL</w:t>
            </w:r>
            <w:r w:rsidRPr="000C5486">
              <w:rPr>
                <w:rFonts w:ascii="Arial" w:eastAsiaTheme="minorEastAsia" w:hAnsi="Arial" w:cs="Arial"/>
                <w:sz w:val="20"/>
                <w:szCs w:val="20"/>
                <w:lang w:val="en-GB"/>
              </w:rPr>
              <w:tab/>
              <w:t>-- Need OR</w:t>
            </w:r>
          </w:p>
          <w:p w14:paraId="55A33EF5" w14:textId="77777777" w:rsidR="00601979" w:rsidRDefault="00601979" w:rsidP="00601979">
            <w:pPr>
              <w:rPr>
                <w:rFonts w:ascii="Arial" w:eastAsiaTheme="minorEastAsia" w:hAnsi="Arial" w:cs="Arial"/>
                <w:sz w:val="20"/>
                <w:szCs w:val="20"/>
                <w:lang w:val="en-GB"/>
              </w:rPr>
            </w:pPr>
            <w:r w:rsidRPr="000C5486">
              <w:rPr>
                <w:rFonts w:ascii="Arial" w:eastAsiaTheme="minorEastAsia" w:hAnsi="Arial" w:cs="Arial"/>
                <w:sz w:val="20"/>
                <w:szCs w:val="20"/>
                <w:lang w:val="en-GB"/>
              </w:rPr>
              <w:t>}</w:t>
            </w:r>
          </w:p>
          <w:p w14:paraId="33576661" w14:textId="77777777" w:rsidR="00601979" w:rsidRDefault="00601979" w:rsidP="00C41B48">
            <w:pPr>
              <w:rPr>
                <w:rFonts w:ascii="Arial" w:eastAsiaTheme="minorEastAsia" w:hAnsi="Arial" w:cs="Arial"/>
                <w:sz w:val="20"/>
                <w:szCs w:val="20"/>
                <w:lang w:val="en-GB"/>
              </w:rPr>
            </w:pPr>
          </w:p>
        </w:tc>
      </w:tr>
    </w:tbl>
    <w:p w14:paraId="336E87D6" w14:textId="77777777" w:rsidR="00601979" w:rsidRDefault="00601979" w:rsidP="00C41B48">
      <w:pPr>
        <w:rPr>
          <w:rFonts w:ascii="Arial" w:eastAsiaTheme="minorEastAsia" w:hAnsi="Arial" w:cs="Arial"/>
          <w:sz w:val="20"/>
          <w:szCs w:val="20"/>
          <w:lang w:val="en-GB"/>
        </w:rPr>
      </w:pPr>
    </w:p>
    <w:p w14:paraId="5ECA2DAD" w14:textId="0D845E75" w:rsidR="000C5486" w:rsidRDefault="000C5486" w:rsidP="000C5486">
      <w:pPr>
        <w:rPr>
          <w:rFonts w:ascii="Arial" w:eastAsiaTheme="minorEastAsia" w:hAnsi="Arial" w:cs="Arial"/>
          <w:sz w:val="20"/>
          <w:szCs w:val="20"/>
          <w:lang w:val="en-GB"/>
        </w:rPr>
      </w:pPr>
    </w:p>
    <w:p w14:paraId="4B012712" w14:textId="78C3061A" w:rsidR="00C82772" w:rsidRDefault="00E82D61" w:rsidP="000C5486">
      <w:pPr>
        <w:rPr>
          <w:rFonts w:ascii="Arial" w:eastAsiaTheme="minorEastAsia" w:hAnsi="Arial" w:cs="Arial"/>
          <w:sz w:val="20"/>
          <w:szCs w:val="20"/>
          <w:lang w:val="en-GB"/>
        </w:rPr>
      </w:pPr>
      <w:r>
        <w:rPr>
          <w:rFonts w:ascii="Arial" w:eastAsiaTheme="minorEastAsia" w:hAnsi="Arial" w:cs="Arial"/>
          <w:sz w:val="20"/>
          <w:szCs w:val="20"/>
          <w:lang w:val="en-GB"/>
        </w:rPr>
        <w:lastRenderedPageBreak/>
        <w:t>as above</w:t>
      </w:r>
      <w:r w:rsidR="009C673A">
        <w:rPr>
          <w:rFonts w:ascii="Arial" w:eastAsiaTheme="minorEastAsia" w:hAnsi="Arial" w:cs="Arial"/>
          <w:sz w:val="20"/>
          <w:szCs w:val="20"/>
          <w:lang w:val="en-GB"/>
        </w:rPr>
        <w:t xml:space="preserve"> for LTE</w:t>
      </w:r>
      <w:r>
        <w:rPr>
          <w:rFonts w:ascii="Arial" w:eastAsiaTheme="minorEastAsia" w:hAnsi="Arial" w:cs="Arial"/>
          <w:sz w:val="20"/>
          <w:szCs w:val="20"/>
          <w:lang w:val="en-GB"/>
        </w:rPr>
        <w:t xml:space="preserve">, </w:t>
      </w:r>
      <w:r w:rsidRPr="000C5486">
        <w:rPr>
          <w:rFonts w:ascii="Arial" w:eastAsiaTheme="minorEastAsia" w:hAnsi="Arial" w:cs="Arial"/>
          <w:sz w:val="20"/>
          <w:szCs w:val="20"/>
          <w:lang w:val="en-GB"/>
        </w:rPr>
        <w:t xml:space="preserve">target TA could </w:t>
      </w:r>
      <w:r>
        <w:rPr>
          <w:rFonts w:ascii="Arial" w:eastAsiaTheme="minorEastAsia" w:hAnsi="Arial" w:cs="Arial"/>
          <w:sz w:val="20"/>
          <w:szCs w:val="20"/>
          <w:lang w:val="en-GB"/>
        </w:rPr>
        <w:t xml:space="preserve">be configured </w:t>
      </w:r>
      <w:r w:rsidR="002210EB">
        <w:rPr>
          <w:rFonts w:ascii="Arial" w:eastAsiaTheme="minorEastAsia" w:hAnsi="Arial" w:cs="Arial"/>
          <w:sz w:val="20"/>
          <w:szCs w:val="20"/>
          <w:lang w:val="en-GB"/>
        </w:rPr>
        <w:t>as</w:t>
      </w:r>
      <w:r>
        <w:rPr>
          <w:rFonts w:ascii="Arial" w:eastAsiaTheme="minorEastAsia" w:hAnsi="Arial" w:cs="Arial"/>
          <w:sz w:val="20"/>
          <w:szCs w:val="20"/>
          <w:lang w:val="en-GB"/>
        </w:rPr>
        <w:t xml:space="preserve"> 0 or same as the TA value used on one of its source PTAG</w:t>
      </w:r>
      <w:r w:rsidR="009C673A">
        <w:rPr>
          <w:rFonts w:ascii="Arial" w:eastAsiaTheme="minorEastAsia" w:hAnsi="Arial" w:cs="Arial"/>
          <w:sz w:val="20"/>
          <w:szCs w:val="20"/>
          <w:lang w:val="en-GB"/>
        </w:rPr>
        <w:t xml:space="preserve"> or </w:t>
      </w:r>
      <w:r>
        <w:rPr>
          <w:rFonts w:ascii="Arial" w:eastAsiaTheme="minorEastAsia" w:hAnsi="Arial" w:cs="Arial"/>
          <w:sz w:val="20"/>
          <w:szCs w:val="20"/>
          <w:lang w:val="en-GB"/>
        </w:rPr>
        <w:t xml:space="preserve">STAG. </w:t>
      </w:r>
      <w:r w:rsidR="00C85DF1">
        <w:rPr>
          <w:rFonts w:ascii="Arial" w:eastAsiaTheme="minorEastAsia" w:hAnsi="Arial" w:cs="Arial"/>
          <w:sz w:val="20"/>
          <w:szCs w:val="20"/>
          <w:lang w:val="en-GB"/>
        </w:rPr>
        <w:t>However</w:t>
      </w:r>
      <w:r w:rsidR="004A0B79">
        <w:rPr>
          <w:rFonts w:ascii="Arial" w:eastAsiaTheme="minorEastAsia" w:hAnsi="Arial" w:cs="Arial"/>
          <w:sz w:val="20"/>
          <w:szCs w:val="20"/>
          <w:lang w:val="en-GB"/>
        </w:rPr>
        <w:t xml:space="preserve"> in NTN</w:t>
      </w:r>
      <w:r w:rsidR="00C85DF1">
        <w:rPr>
          <w:rFonts w:ascii="Arial" w:eastAsiaTheme="minorEastAsia" w:hAnsi="Arial" w:cs="Arial"/>
          <w:sz w:val="20"/>
          <w:szCs w:val="20"/>
          <w:lang w:val="en-GB"/>
        </w:rPr>
        <w:t xml:space="preserve"> we do not expect to support DC/CA</w:t>
      </w:r>
      <w:r w:rsidR="009C673A">
        <w:rPr>
          <w:rFonts w:ascii="Arial" w:eastAsiaTheme="minorEastAsia" w:hAnsi="Arial" w:cs="Arial"/>
          <w:sz w:val="20"/>
          <w:szCs w:val="20"/>
          <w:lang w:val="en-GB"/>
        </w:rPr>
        <w:t>,</w:t>
      </w:r>
      <w:r w:rsidR="00C85DF1">
        <w:rPr>
          <w:rFonts w:ascii="Arial" w:eastAsiaTheme="minorEastAsia" w:hAnsi="Arial" w:cs="Arial"/>
          <w:sz w:val="20"/>
          <w:szCs w:val="20"/>
          <w:lang w:val="en-GB"/>
        </w:rPr>
        <w:t xml:space="preserve"> and it is also not possible to have TA value as</w:t>
      </w:r>
      <w:r w:rsidR="004A0B79">
        <w:rPr>
          <w:rFonts w:ascii="Arial" w:eastAsiaTheme="minorEastAsia" w:hAnsi="Arial" w:cs="Arial"/>
          <w:sz w:val="20"/>
          <w:szCs w:val="20"/>
          <w:lang w:val="en-GB"/>
        </w:rPr>
        <w:t xml:space="preserve"> 0</w:t>
      </w:r>
      <w:r w:rsidR="000B3999">
        <w:rPr>
          <w:rFonts w:ascii="Arial" w:eastAsiaTheme="minorEastAsia" w:hAnsi="Arial" w:cs="Arial"/>
          <w:sz w:val="20"/>
          <w:szCs w:val="20"/>
          <w:lang w:val="en-GB"/>
        </w:rPr>
        <w:t xml:space="preserve">, which is </w:t>
      </w:r>
      <w:r w:rsidR="0029553D">
        <w:rPr>
          <w:rFonts w:ascii="Arial" w:eastAsiaTheme="minorEastAsia" w:hAnsi="Arial" w:cs="Arial"/>
          <w:sz w:val="20"/>
          <w:szCs w:val="20"/>
          <w:lang w:val="en-GB"/>
        </w:rPr>
        <w:t>typically for small</w:t>
      </w:r>
      <w:r w:rsidR="000B3999">
        <w:rPr>
          <w:rFonts w:ascii="Arial" w:eastAsiaTheme="minorEastAsia" w:hAnsi="Arial" w:cs="Arial"/>
          <w:sz w:val="20"/>
          <w:szCs w:val="20"/>
          <w:lang w:val="en-GB"/>
        </w:rPr>
        <w:t xml:space="preserve"> cell </w:t>
      </w:r>
      <w:r w:rsidR="0029553D">
        <w:rPr>
          <w:rFonts w:ascii="Arial" w:eastAsiaTheme="minorEastAsia" w:hAnsi="Arial" w:cs="Arial"/>
          <w:sz w:val="20"/>
          <w:szCs w:val="20"/>
          <w:lang w:val="en-GB"/>
        </w:rPr>
        <w:t>scenar</w:t>
      </w:r>
      <w:r w:rsidR="0029553D" w:rsidRPr="00A2325A">
        <w:rPr>
          <w:rFonts w:ascii="Arial" w:eastAsiaTheme="minorEastAsia" w:hAnsi="Arial" w:cs="Arial"/>
          <w:sz w:val="20"/>
          <w:szCs w:val="20"/>
          <w:lang w:val="en-GB"/>
        </w:rPr>
        <w:t>io</w:t>
      </w:r>
      <w:r w:rsidRPr="00A2325A">
        <w:rPr>
          <w:rFonts w:ascii="Arial" w:eastAsiaTheme="minorEastAsia" w:hAnsi="Arial" w:cs="Arial"/>
          <w:sz w:val="20"/>
          <w:szCs w:val="20"/>
          <w:lang w:val="en-GB"/>
        </w:rPr>
        <w:t xml:space="preserve">. </w:t>
      </w:r>
      <w:r w:rsidR="0029553D" w:rsidRPr="00A2325A">
        <w:rPr>
          <w:rFonts w:ascii="Arial" w:eastAsiaTheme="minorEastAsia" w:hAnsi="Arial" w:cs="Arial"/>
          <w:sz w:val="20"/>
          <w:szCs w:val="20"/>
          <w:lang w:val="en-GB"/>
        </w:rPr>
        <w:t>Instead</w:t>
      </w:r>
      <w:r w:rsidR="000B3999" w:rsidRPr="00A2325A">
        <w:rPr>
          <w:rFonts w:ascii="Arial" w:eastAsiaTheme="minorEastAsia" w:hAnsi="Arial" w:cs="Arial"/>
          <w:sz w:val="20"/>
          <w:szCs w:val="20"/>
          <w:lang w:val="en-GB"/>
        </w:rPr>
        <w:t>,</w:t>
      </w:r>
      <w:r w:rsidR="00C82772" w:rsidRPr="00A2325A">
        <w:rPr>
          <w:rFonts w:ascii="Arial" w:eastAsiaTheme="minorEastAsia" w:hAnsi="Arial" w:cs="Arial"/>
          <w:sz w:val="20"/>
          <w:szCs w:val="20"/>
          <w:lang w:val="en-GB"/>
        </w:rPr>
        <w:t xml:space="preserve"> based on following RAN1 response on feasibility of RACH-less </w:t>
      </w:r>
      <w:r w:rsidR="00697D9C" w:rsidRPr="00A2325A">
        <w:rPr>
          <w:rFonts w:ascii="Arial" w:eastAsiaTheme="minorEastAsia" w:hAnsi="Arial" w:cs="Arial"/>
          <w:sz w:val="20"/>
          <w:szCs w:val="20"/>
          <w:lang w:val="en-GB"/>
        </w:rPr>
        <w:t>handover, we</w:t>
      </w:r>
      <w:r w:rsidR="000B3999" w:rsidRPr="00A2325A">
        <w:rPr>
          <w:rFonts w:ascii="Arial" w:eastAsiaTheme="minorEastAsia" w:hAnsi="Arial" w:cs="Arial"/>
          <w:sz w:val="20"/>
          <w:szCs w:val="20"/>
          <w:lang w:val="en-GB"/>
        </w:rPr>
        <w:t xml:space="preserve"> believe </w:t>
      </w:r>
      <w:r w:rsidR="004A0B79" w:rsidRPr="00A2325A">
        <w:rPr>
          <w:rFonts w:ascii="Arial" w:eastAsiaTheme="minorEastAsia" w:hAnsi="Arial" w:cs="Arial"/>
          <w:sz w:val="20"/>
          <w:szCs w:val="20"/>
          <w:lang w:val="en-GB"/>
        </w:rPr>
        <w:t xml:space="preserve">UE </w:t>
      </w:r>
      <w:r w:rsidR="000B3999" w:rsidRPr="00A2325A">
        <w:rPr>
          <w:rFonts w:ascii="Arial" w:eastAsiaTheme="minorEastAsia" w:hAnsi="Arial" w:cs="Arial"/>
          <w:sz w:val="20"/>
          <w:szCs w:val="20"/>
          <w:lang w:val="en-GB"/>
        </w:rPr>
        <w:t>shall</w:t>
      </w:r>
      <w:r w:rsidR="004A0B79" w:rsidRPr="00A2325A">
        <w:rPr>
          <w:rFonts w:ascii="Arial" w:eastAsiaTheme="minorEastAsia" w:hAnsi="Arial" w:cs="Arial"/>
          <w:sz w:val="20"/>
          <w:szCs w:val="20"/>
          <w:lang w:val="en-GB"/>
        </w:rPr>
        <w:t xml:space="preserve"> </w:t>
      </w:r>
      <w:r w:rsidR="009C673A" w:rsidRPr="00A2325A">
        <w:rPr>
          <w:rFonts w:ascii="Arial" w:eastAsiaTheme="minorEastAsia" w:hAnsi="Arial" w:cs="Arial"/>
          <w:sz w:val="20"/>
          <w:szCs w:val="20"/>
          <w:lang w:val="en-GB"/>
        </w:rPr>
        <w:t>acquire</w:t>
      </w:r>
      <w:r w:rsidR="004A0B79" w:rsidRPr="00A2325A">
        <w:rPr>
          <w:rFonts w:ascii="Arial" w:eastAsiaTheme="minorEastAsia" w:hAnsi="Arial" w:cs="Arial"/>
          <w:sz w:val="20"/>
          <w:szCs w:val="20"/>
          <w:lang w:val="en-GB"/>
        </w:rPr>
        <w:t xml:space="preserve"> </w:t>
      </w:r>
      <w:r w:rsidR="009C673A" w:rsidRPr="00A2325A">
        <w:rPr>
          <w:rFonts w:ascii="Arial" w:eastAsiaTheme="minorEastAsia" w:hAnsi="Arial" w:cs="Arial"/>
          <w:sz w:val="20"/>
          <w:szCs w:val="20"/>
          <w:lang w:val="en-GB"/>
        </w:rPr>
        <w:t>the</w:t>
      </w:r>
      <w:r w:rsidR="004A0B79" w:rsidRPr="00A2325A">
        <w:rPr>
          <w:rFonts w:ascii="Arial" w:eastAsiaTheme="minorEastAsia" w:hAnsi="Arial" w:cs="Arial"/>
          <w:sz w:val="20"/>
          <w:szCs w:val="20"/>
          <w:lang w:val="en-GB"/>
        </w:rPr>
        <w:t xml:space="preserve"> SIB19 (via broadcast or via conditional </w:t>
      </w:r>
      <w:proofErr w:type="spellStart"/>
      <w:r w:rsidR="004A0B79" w:rsidRPr="00A2325A">
        <w:rPr>
          <w:rFonts w:ascii="Arial" w:eastAsiaTheme="minorEastAsia" w:hAnsi="Arial" w:cs="Arial"/>
          <w:sz w:val="20"/>
          <w:szCs w:val="20"/>
          <w:lang w:val="en-GB"/>
        </w:rPr>
        <w:t>RRCReconfiguration</w:t>
      </w:r>
      <w:proofErr w:type="spellEnd"/>
      <w:r w:rsidR="004A0B79" w:rsidRPr="00A2325A">
        <w:rPr>
          <w:rFonts w:ascii="Arial" w:eastAsiaTheme="minorEastAsia" w:hAnsi="Arial" w:cs="Arial"/>
          <w:sz w:val="20"/>
          <w:szCs w:val="20"/>
          <w:lang w:val="en-GB"/>
        </w:rPr>
        <w:t xml:space="preserve">) of targe cell and then </w:t>
      </w:r>
      <w:r w:rsidR="009C673A" w:rsidRPr="00A2325A">
        <w:rPr>
          <w:rFonts w:ascii="Arial" w:eastAsiaTheme="minorEastAsia" w:hAnsi="Arial" w:cs="Arial"/>
          <w:sz w:val="20"/>
          <w:szCs w:val="20"/>
          <w:lang w:val="en-GB"/>
        </w:rPr>
        <w:t>re-</w:t>
      </w:r>
      <w:r w:rsidR="004A0B79" w:rsidRPr="00A2325A">
        <w:rPr>
          <w:rFonts w:ascii="Arial" w:eastAsiaTheme="minorEastAsia" w:hAnsi="Arial" w:cs="Arial"/>
          <w:sz w:val="20"/>
          <w:szCs w:val="20"/>
          <w:lang w:val="en-GB"/>
        </w:rPr>
        <w:t>calculate its initial TA in target cell</w:t>
      </w:r>
      <w:r w:rsidR="000B3999" w:rsidRPr="00A2325A">
        <w:rPr>
          <w:rFonts w:ascii="Arial" w:eastAsiaTheme="minorEastAsia" w:hAnsi="Arial" w:cs="Arial"/>
          <w:sz w:val="20"/>
          <w:szCs w:val="20"/>
          <w:lang w:val="en-GB"/>
        </w:rPr>
        <w:t xml:space="preserve"> , and hence gain it uplink synchronization.</w:t>
      </w:r>
      <w:r w:rsidR="00C85DF1" w:rsidRPr="00A2325A">
        <w:rPr>
          <w:rFonts w:ascii="Arial" w:eastAsiaTheme="minorEastAsia" w:hAnsi="Arial" w:cs="Arial"/>
          <w:sz w:val="20"/>
          <w:szCs w:val="20"/>
          <w:lang w:val="en-GB"/>
        </w:rPr>
        <w:t xml:space="preserve"> </w:t>
      </w:r>
    </w:p>
    <w:p w14:paraId="6CCE0D80" w14:textId="77777777" w:rsidR="00A2325A" w:rsidRPr="00A2325A" w:rsidRDefault="00A2325A" w:rsidP="000C5486">
      <w:pPr>
        <w:rPr>
          <w:rFonts w:ascii="Arial" w:eastAsiaTheme="minorEastAsia" w:hAnsi="Arial" w:cs="Arial"/>
          <w:sz w:val="20"/>
          <w:szCs w:val="20"/>
          <w:lang w:val="en-GB"/>
        </w:rPr>
      </w:pPr>
    </w:p>
    <w:tbl>
      <w:tblPr>
        <w:tblStyle w:val="TableGrid"/>
        <w:tblW w:w="0" w:type="auto"/>
        <w:tblLook w:val="04A0" w:firstRow="1" w:lastRow="0" w:firstColumn="1" w:lastColumn="0" w:noHBand="0" w:noVBand="1"/>
      </w:tblPr>
      <w:tblGrid>
        <w:gridCol w:w="9629"/>
      </w:tblGrid>
      <w:tr w:rsidR="00697D9C" w14:paraId="74C61747" w14:textId="77777777" w:rsidTr="00697D9C">
        <w:tc>
          <w:tcPr>
            <w:tcW w:w="9629" w:type="dxa"/>
          </w:tcPr>
          <w:p w14:paraId="46C84C44" w14:textId="77777777" w:rsidR="00697D9C" w:rsidRPr="00A2325A" w:rsidRDefault="00697D9C" w:rsidP="00697D9C">
            <w:pPr>
              <w:overflowPunct w:val="0"/>
              <w:autoSpaceDE w:val="0"/>
              <w:autoSpaceDN w:val="0"/>
              <w:adjustRightInd w:val="0"/>
              <w:spacing w:after="180"/>
              <w:jc w:val="both"/>
              <w:textAlignment w:val="baseline"/>
              <w:rPr>
                <w:rFonts w:ascii="Times New Roman" w:eastAsia="Times New Roman" w:hAnsi="Times New Roman" w:cs="Times New Roman"/>
                <w:b/>
                <w:bCs/>
                <w:sz w:val="20"/>
                <w:szCs w:val="20"/>
                <w:lang w:eastAsia="zh-CN"/>
              </w:rPr>
            </w:pPr>
            <w:r w:rsidRPr="00A2325A">
              <w:rPr>
                <w:rFonts w:ascii="Times New Roman" w:eastAsia="Times New Roman" w:hAnsi="Times New Roman" w:cs="Times New Roman"/>
                <w:b/>
                <w:bCs/>
                <w:sz w:val="20"/>
                <w:szCs w:val="20"/>
                <w:lang w:eastAsia="zh-CN"/>
              </w:rPr>
              <w:t>RAN1 response</w:t>
            </w:r>
          </w:p>
          <w:p w14:paraId="0D22B023" w14:textId="77777777" w:rsidR="00697D9C" w:rsidRPr="00A2325A" w:rsidRDefault="00697D9C" w:rsidP="00697D9C">
            <w:pPr>
              <w:overflowPunct w:val="0"/>
              <w:autoSpaceDE w:val="0"/>
              <w:autoSpaceDN w:val="0"/>
              <w:adjustRightInd w:val="0"/>
              <w:spacing w:after="120"/>
              <w:jc w:val="both"/>
              <w:textAlignment w:val="baseline"/>
              <w:rPr>
                <w:rFonts w:ascii="Times New Roman" w:eastAsia="Times New Roman" w:hAnsi="Times New Roman" w:cs="Times"/>
                <w:sz w:val="20"/>
                <w:szCs w:val="20"/>
                <w:lang w:eastAsia="zh-CN"/>
              </w:rPr>
            </w:pPr>
            <w:r w:rsidRPr="00A2325A">
              <w:rPr>
                <w:rFonts w:ascii="Times New Roman" w:eastAsia="DengXian" w:hAnsi="Times New Roman" w:cs="Times"/>
                <w:sz w:val="20"/>
                <w:szCs w:val="20"/>
                <w:lang w:eastAsia="zh-CN" w:bidi="ar"/>
              </w:rPr>
              <w:t>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w:t>
            </w:r>
          </w:p>
          <w:p w14:paraId="06CBE39E" w14:textId="77777777" w:rsidR="00697D9C" w:rsidRPr="00A2325A" w:rsidRDefault="00697D9C" w:rsidP="00697D9C">
            <w:pPr>
              <w:overflowPunct w:val="0"/>
              <w:autoSpaceDE w:val="0"/>
              <w:autoSpaceDN w:val="0"/>
              <w:adjustRightInd w:val="0"/>
              <w:spacing w:after="120"/>
              <w:jc w:val="both"/>
              <w:textAlignment w:val="baseline"/>
              <w:rPr>
                <w:rFonts w:ascii="Times New Roman" w:eastAsia="Times New Roman" w:hAnsi="Times New Roman" w:cs="Times"/>
                <w:sz w:val="20"/>
                <w:szCs w:val="20"/>
                <w:lang w:eastAsia="zh-CN"/>
              </w:rPr>
            </w:pPr>
            <w:r w:rsidRPr="00A2325A">
              <w:rPr>
                <w:rFonts w:ascii="Times New Roman" w:eastAsia="DengXian" w:hAnsi="Times New Roman" w:cs="Times"/>
                <w:sz w:val="20"/>
                <w:szCs w:val="20"/>
                <w:lang w:eastAsia="zh-CN" w:bidi="ar"/>
              </w:rPr>
              <w:t>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w:t>
            </w:r>
          </w:p>
          <w:p w14:paraId="56E7E104" w14:textId="77777777" w:rsidR="00697D9C" w:rsidRPr="00A2325A" w:rsidRDefault="00697D9C" w:rsidP="00697D9C">
            <w:pPr>
              <w:overflowPunct w:val="0"/>
              <w:autoSpaceDE w:val="0"/>
              <w:autoSpaceDN w:val="0"/>
              <w:adjustRightInd w:val="0"/>
              <w:jc w:val="both"/>
              <w:textAlignment w:val="baseline"/>
              <w:rPr>
                <w:rFonts w:ascii="Times New Roman" w:eastAsia="Times New Roman" w:hAnsi="Times New Roman" w:cs="Times New Roman"/>
                <w:sz w:val="20"/>
                <w:szCs w:val="20"/>
                <w:lang w:eastAsia="zh-CN"/>
              </w:rPr>
            </w:pPr>
            <w:r w:rsidRPr="00A2325A">
              <w:rPr>
                <w:rFonts w:ascii="Times New Roman" w:eastAsia="DengXian" w:hAnsi="Times New Roman" w:cs="Times"/>
                <w:sz w:val="20"/>
                <w:szCs w:val="20"/>
                <w:lang w:eastAsia="zh-CN" w:bidi="ar"/>
              </w:rPr>
              <w:t>Note 1: RAN1 assumes that the RAN4 UL synch</w:t>
            </w:r>
            <w:r w:rsidRPr="00A2325A">
              <w:rPr>
                <w:rFonts w:ascii="Times New Roman" w:eastAsia="SimSun" w:hAnsi="Times New Roman" w:cs="Times"/>
                <w:sz w:val="20"/>
                <w:szCs w:val="20"/>
                <w:lang w:eastAsia="zh-CN" w:bidi="ar"/>
              </w:rPr>
              <w:t>ro</w:t>
            </w:r>
            <w:r w:rsidRPr="00A2325A">
              <w:rPr>
                <w:rFonts w:ascii="Times New Roman" w:eastAsia="DengXian" w:hAnsi="Times New Roman" w:cs="Times"/>
                <w:sz w:val="20"/>
                <w:szCs w:val="20"/>
                <w:lang w:eastAsia="zh-CN" w:bidi="ar"/>
              </w:rPr>
              <w:t>nization requirement specified in Table 7.1C.2-1 of TS38.133 applies to the first UL transmission in the target cell.</w:t>
            </w:r>
          </w:p>
          <w:p w14:paraId="18B02E46" w14:textId="77777777" w:rsidR="00697D9C" w:rsidRPr="00A2325A" w:rsidRDefault="00697D9C" w:rsidP="00697D9C">
            <w:pPr>
              <w:overflowPunct w:val="0"/>
              <w:autoSpaceDE w:val="0"/>
              <w:autoSpaceDN w:val="0"/>
              <w:adjustRightInd w:val="0"/>
              <w:jc w:val="both"/>
              <w:textAlignment w:val="baseline"/>
              <w:rPr>
                <w:rFonts w:ascii="Times New Roman" w:eastAsia="Times New Roman" w:hAnsi="Times New Roman" w:cs="Times"/>
                <w:sz w:val="20"/>
                <w:szCs w:val="20"/>
              </w:rPr>
            </w:pPr>
            <w:r w:rsidRPr="00A2325A">
              <w:rPr>
                <w:rFonts w:ascii="Times New Roman" w:eastAsia="DengXian" w:hAnsi="Times New Roman" w:cs="Times"/>
                <w:sz w:val="20"/>
                <w:szCs w:val="20"/>
                <w:lang w:eastAsia="zh-CN" w:bidi="ar"/>
              </w:rPr>
              <w:t xml:space="preserve">Note 2: </w:t>
            </w:r>
            <w:proofErr w:type="spellStart"/>
            <w:r w:rsidRPr="00A2325A">
              <w:rPr>
                <w:rFonts w:ascii="Times New Roman" w:eastAsia="DengXian" w:hAnsi="Times New Roman" w:cs="Times"/>
                <w:sz w:val="20"/>
                <w:szCs w:val="20"/>
                <w:lang w:eastAsia="zh-CN" w:bidi="ar"/>
              </w:rPr>
              <w:t>gNB</w:t>
            </w:r>
            <w:proofErr w:type="spellEnd"/>
            <w:r w:rsidRPr="00A2325A">
              <w:rPr>
                <w:rFonts w:ascii="Times New Roman" w:eastAsia="DengXian" w:hAnsi="Times New Roman" w:cs="Times"/>
                <w:sz w:val="20"/>
                <w:szCs w:val="20"/>
                <w:lang w:eastAsia="zh-CN" w:bidi="ar"/>
              </w:rPr>
              <w:t xml:space="preserve"> is expected to provide valid assistance information of the target cell to UE.</w:t>
            </w:r>
          </w:p>
          <w:p w14:paraId="1B4658B7" w14:textId="46E2628D" w:rsidR="00697D9C" w:rsidRPr="00155794" w:rsidRDefault="00697D9C" w:rsidP="00155794">
            <w:pPr>
              <w:overflowPunct w:val="0"/>
              <w:autoSpaceDE w:val="0"/>
              <w:autoSpaceDN w:val="0"/>
              <w:adjustRightInd w:val="0"/>
              <w:jc w:val="both"/>
              <w:textAlignment w:val="baseline"/>
              <w:rPr>
                <w:rFonts w:ascii="Times New Roman" w:eastAsia="Times New Roman" w:hAnsi="Times New Roman" w:cs="Times"/>
                <w:sz w:val="20"/>
                <w:szCs w:val="20"/>
                <w:lang w:eastAsia="zh-CN"/>
              </w:rPr>
            </w:pPr>
            <w:r w:rsidRPr="00A2325A">
              <w:rPr>
                <w:rFonts w:ascii="Times New Roman" w:eastAsia="DengXian" w:hAnsi="Times New Roman" w:cs="Times"/>
                <w:sz w:val="20"/>
                <w:szCs w:val="20"/>
                <w:lang w:eastAsia="zh-CN" w:bidi="ar"/>
              </w:rPr>
              <w:t xml:space="preserve">Note 3: </w:t>
            </w:r>
            <w:proofErr w:type="spellStart"/>
            <w:r w:rsidRPr="00A2325A">
              <w:rPr>
                <w:rFonts w:ascii="Times New Roman" w:eastAsia="DengXian" w:hAnsi="Times New Roman" w:cs="Times"/>
                <w:sz w:val="20"/>
                <w:szCs w:val="20"/>
                <w:lang w:eastAsia="zh-CN" w:bidi="ar"/>
              </w:rPr>
              <w:t>gNB</w:t>
            </w:r>
            <w:proofErr w:type="spellEnd"/>
            <w:r w:rsidRPr="00A2325A">
              <w:rPr>
                <w:rFonts w:ascii="Times New Roman" w:eastAsia="DengXian" w:hAnsi="Times New Roman" w:cs="Times"/>
                <w:sz w:val="20"/>
                <w:szCs w:val="20"/>
                <w:lang w:eastAsia="zh-CN" w:bidi="ar"/>
              </w:rPr>
              <w:t xml:space="preserve"> is expected to ensure the UE can perform the UL transmission while respecting common TA and UE processing time.</w:t>
            </w:r>
          </w:p>
        </w:tc>
      </w:tr>
    </w:tbl>
    <w:p w14:paraId="6E7216AA" w14:textId="77777777" w:rsidR="00C82772" w:rsidRDefault="00C82772" w:rsidP="000C5486">
      <w:pPr>
        <w:rPr>
          <w:rFonts w:ascii="Arial" w:eastAsiaTheme="minorEastAsia" w:hAnsi="Arial" w:cs="Arial"/>
          <w:sz w:val="20"/>
          <w:szCs w:val="20"/>
          <w:lang w:val="en-GB"/>
        </w:rPr>
      </w:pPr>
    </w:p>
    <w:p w14:paraId="2A286B33" w14:textId="700E6D0E" w:rsidR="000C5486" w:rsidRPr="000C5486" w:rsidRDefault="0029553D" w:rsidP="000C5486">
      <w:pPr>
        <w:rPr>
          <w:rFonts w:ascii="Arial" w:eastAsiaTheme="minorEastAsia" w:hAnsi="Arial" w:cs="Arial"/>
          <w:sz w:val="20"/>
          <w:szCs w:val="20"/>
          <w:lang w:val="en-GB"/>
        </w:rPr>
      </w:pPr>
      <w:r>
        <w:rPr>
          <w:rFonts w:ascii="Arial" w:eastAsiaTheme="minorEastAsia" w:hAnsi="Arial" w:cs="Arial"/>
          <w:sz w:val="20"/>
          <w:szCs w:val="20"/>
          <w:lang w:val="en-GB"/>
        </w:rPr>
        <w:t xml:space="preserve">There is no need of </w:t>
      </w:r>
      <w:r w:rsidRPr="00475DC9">
        <w:rPr>
          <w:rFonts w:ascii="Arial" w:eastAsiaTheme="minorEastAsia" w:hAnsi="Arial" w:cs="Arial"/>
          <w:sz w:val="20"/>
          <w:szCs w:val="20"/>
          <w:lang w:val="en-GB"/>
        </w:rPr>
        <w:t>explicit</w:t>
      </w:r>
      <w:r>
        <w:rPr>
          <w:rFonts w:ascii="Arial" w:eastAsiaTheme="minorEastAsia" w:hAnsi="Arial" w:cs="Arial"/>
          <w:sz w:val="20"/>
          <w:szCs w:val="20"/>
          <w:lang w:val="en-GB"/>
        </w:rPr>
        <w:t xml:space="preserve"> </w:t>
      </w:r>
      <w:r w:rsidR="001A4D20">
        <w:rPr>
          <w:rFonts w:ascii="Arial" w:eastAsiaTheme="minorEastAsia" w:hAnsi="Arial" w:cs="Arial"/>
          <w:sz w:val="20"/>
          <w:szCs w:val="20"/>
          <w:lang w:val="en-GB"/>
        </w:rPr>
        <w:t xml:space="preserve">target TA </w:t>
      </w:r>
      <w:r>
        <w:rPr>
          <w:rFonts w:ascii="Arial" w:eastAsiaTheme="minorEastAsia" w:hAnsi="Arial" w:cs="Arial"/>
          <w:sz w:val="20"/>
          <w:szCs w:val="20"/>
          <w:lang w:val="en-GB"/>
        </w:rPr>
        <w:t>configuration</w:t>
      </w:r>
      <w:r w:rsidR="001F36A9">
        <w:rPr>
          <w:rFonts w:ascii="Arial" w:eastAsiaTheme="minorEastAsia" w:hAnsi="Arial" w:cs="Arial"/>
          <w:sz w:val="20"/>
          <w:szCs w:val="20"/>
          <w:lang w:val="en-GB"/>
        </w:rPr>
        <w:t>:</w:t>
      </w:r>
    </w:p>
    <w:p w14:paraId="5C2D767C" w14:textId="083D2543" w:rsidR="008C3885" w:rsidRDefault="008C3885" w:rsidP="004A0B79">
      <w:pPr>
        <w:snapToGrid w:val="0"/>
        <w:jc w:val="center"/>
        <w:rPr>
          <w:rFonts w:ascii="Arial" w:eastAsiaTheme="minorEastAsia" w:hAnsi="Arial" w:cs="Arial"/>
          <w:b/>
          <w:bCs/>
          <w:sz w:val="20"/>
          <w:szCs w:val="20"/>
          <w:lang w:val="en-GB"/>
        </w:rPr>
      </w:pPr>
    </w:p>
    <w:p w14:paraId="01D51B04" w14:textId="624B5CF0" w:rsidR="009637CC" w:rsidRDefault="004A0B79" w:rsidP="008C3885">
      <w:pPr>
        <w:snapToGrid w:val="0"/>
        <w:rPr>
          <w:rFonts w:ascii="Arial" w:eastAsiaTheme="minorEastAsia" w:hAnsi="Arial" w:cs="Arial"/>
          <w:b/>
          <w:bCs/>
          <w:sz w:val="20"/>
          <w:szCs w:val="20"/>
          <w:lang w:val="en-GB"/>
        </w:rPr>
      </w:pPr>
      <w:r w:rsidRPr="009A3E5A">
        <w:rPr>
          <w:rFonts w:ascii="Arial" w:eastAsiaTheme="minorEastAsia" w:hAnsi="Arial" w:cs="Arial"/>
          <w:b/>
          <w:bCs/>
          <w:sz w:val="20"/>
          <w:szCs w:val="20"/>
          <w:lang w:val="en-GB"/>
        </w:rPr>
        <w:t>Proposal</w:t>
      </w:r>
      <w:r w:rsidR="009C673A">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1</w:t>
      </w:r>
      <w:r w:rsidR="002722A0">
        <w:rPr>
          <w:rFonts w:ascii="Arial" w:eastAsiaTheme="minorEastAsia" w:hAnsi="Arial" w:cs="Arial"/>
          <w:b/>
          <w:bCs/>
          <w:sz w:val="20"/>
          <w:szCs w:val="20"/>
          <w:lang w:val="en-GB"/>
        </w:rPr>
        <w:t xml:space="preserve">: no need to </w:t>
      </w:r>
      <w:r w:rsidR="002B4536" w:rsidRPr="002B4536">
        <w:rPr>
          <w:rFonts w:ascii="Arial" w:eastAsiaTheme="minorEastAsia" w:hAnsi="Arial" w:cs="Arial"/>
          <w:b/>
          <w:bCs/>
          <w:sz w:val="20"/>
          <w:szCs w:val="20"/>
          <w:lang w:val="en-GB"/>
        </w:rPr>
        <w:t xml:space="preserve">explicitly </w:t>
      </w:r>
      <w:r w:rsidR="002722A0">
        <w:rPr>
          <w:rFonts w:ascii="Arial" w:eastAsiaTheme="minorEastAsia" w:hAnsi="Arial" w:cs="Arial"/>
          <w:b/>
          <w:bCs/>
          <w:sz w:val="20"/>
          <w:szCs w:val="20"/>
          <w:lang w:val="en-GB"/>
        </w:rPr>
        <w:t>configure Targe TA for RACH</w:t>
      </w:r>
      <w:r w:rsidR="009637CC">
        <w:rPr>
          <w:rFonts w:ascii="Arial" w:eastAsiaTheme="minorEastAsia" w:hAnsi="Arial" w:cs="Arial"/>
          <w:b/>
          <w:bCs/>
          <w:sz w:val="20"/>
          <w:szCs w:val="20"/>
          <w:lang w:val="en-GB"/>
        </w:rPr>
        <w:t>-less</w:t>
      </w:r>
      <w:r w:rsidR="002722A0">
        <w:rPr>
          <w:rFonts w:ascii="Arial" w:eastAsiaTheme="minorEastAsia" w:hAnsi="Arial" w:cs="Arial"/>
          <w:b/>
          <w:bCs/>
          <w:sz w:val="20"/>
          <w:szCs w:val="20"/>
          <w:lang w:val="en-GB"/>
        </w:rPr>
        <w:t xml:space="preserve"> handover in NTN</w:t>
      </w:r>
      <w:r w:rsidR="009637CC">
        <w:rPr>
          <w:rFonts w:ascii="Arial" w:eastAsiaTheme="minorEastAsia" w:hAnsi="Arial" w:cs="Arial"/>
          <w:b/>
          <w:bCs/>
          <w:sz w:val="20"/>
          <w:szCs w:val="20"/>
          <w:lang w:val="en-GB"/>
        </w:rPr>
        <w:t xml:space="preserve">, UE shall </w:t>
      </w:r>
      <w:r w:rsidR="00B032DA" w:rsidRPr="00B032DA">
        <w:rPr>
          <w:rFonts w:ascii="Arial" w:eastAsiaTheme="minorEastAsia" w:hAnsi="Arial" w:cs="Arial"/>
          <w:b/>
          <w:bCs/>
          <w:sz w:val="20"/>
          <w:szCs w:val="20"/>
          <w:lang w:val="en-GB"/>
        </w:rPr>
        <w:t>acquir</w:t>
      </w:r>
      <w:r w:rsidR="00B032DA">
        <w:rPr>
          <w:rFonts w:ascii="Arial" w:eastAsiaTheme="minorEastAsia" w:hAnsi="Arial" w:cs="Arial"/>
          <w:b/>
          <w:bCs/>
          <w:sz w:val="20"/>
          <w:szCs w:val="20"/>
          <w:lang w:val="en-GB"/>
        </w:rPr>
        <w:t>e</w:t>
      </w:r>
      <w:r w:rsidR="000B3999">
        <w:rPr>
          <w:rFonts w:ascii="Arial" w:eastAsiaTheme="minorEastAsia" w:hAnsi="Arial" w:cs="Arial"/>
          <w:b/>
          <w:bCs/>
          <w:sz w:val="20"/>
          <w:szCs w:val="20"/>
          <w:lang w:val="en-GB"/>
        </w:rPr>
        <w:t>/apply</w:t>
      </w:r>
      <w:r w:rsidR="00B032DA">
        <w:rPr>
          <w:rFonts w:ascii="Arial" w:eastAsiaTheme="minorEastAsia" w:hAnsi="Arial" w:cs="Arial"/>
          <w:b/>
          <w:bCs/>
          <w:sz w:val="20"/>
          <w:szCs w:val="20"/>
          <w:lang w:val="en-GB"/>
        </w:rPr>
        <w:t xml:space="preserve"> </w:t>
      </w:r>
      <w:r w:rsidR="009637CC">
        <w:rPr>
          <w:rFonts w:ascii="Arial" w:eastAsiaTheme="minorEastAsia" w:hAnsi="Arial" w:cs="Arial"/>
          <w:b/>
          <w:bCs/>
          <w:sz w:val="20"/>
          <w:szCs w:val="20"/>
          <w:lang w:val="en-GB"/>
        </w:rPr>
        <w:t xml:space="preserve">SIB19 </w:t>
      </w:r>
      <w:r w:rsidR="000B3999">
        <w:rPr>
          <w:rFonts w:ascii="Arial" w:eastAsiaTheme="minorEastAsia" w:hAnsi="Arial" w:cs="Arial"/>
          <w:b/>
          <w:bCs/>
          <w:sz w:val="20"/>
          <w:szCs w:val="20"/>
          <w:lang w:val="en-GB"/>
        </w:rPr>
        <w:t>of</w:t>
      </w:r>
      <w:r w:rsidR="009637CC">
        <w:rPr>
          <w:rFonts w:ascii="Arial" w:eastAsiaTheme="minorEastAsia" w:hAnsi="Arial" w:cs="Arial"/>
          <w:b/>
          <w:bCs/>
          <w:sz w:val="20"/>
          <w:szCs w:val="20"/>
          <w:lang w:val="en-GB"/>
        </w:rPr>
        <w:t xml:space="preserve"> the target cell </w:t>
      </w:r>
      <w:r w:rsidR="000B3999">
        <w:rPr>
          <w:rFonts w:ascii="Arial" w:eastAsiaTheme="minorEastAsia" w:hAnsi="Arial" w:cs="Arial"/>
          <w:b/>
          <w:bCs/>
          <w:sz w:val="20"/>
          <w:szCs w:val="20"/>
          <w:lang w:val="en-GB"/>
        </w:rPr>
        <w:t>to calculate</w:t>
      </w:r>
      <w:r w:rsidR="009637CC">
        <w:rPr>
          <w:rFonts w:ascii="Arial" w:eastAsiaTheme="minorEastAsia" w:hAnsi="Arial" w:cs="Arial"/>
          <w:b/>
          <w:bCs/>
          <w:sz w:val="20"/>
          <w:szCs w:val="20"/>
          <w:lang w:val="en-GB"/>
        </w:rPr>
        <w:t xml:space="preserve"> NTA</w:t>
      </w:r>
      <w:r w:rsidR="000B3999">
        <w:rPr>
          <w:rFonts w:ascii="Arial" w:eastAsiaTheme="minorEastAsia" w:hAnsi="Arial" w:cs="Arial"/>
          <w:b/>
          <w:bCs/>
          <w:sz w:val="20"/>
          <w:szCs w:val="20"/>
          <w:lang w:val="en-GB"/>
        </w:rPr>
        <w:t xml:space="preserve"> and gain uplink synchronization</w:t>
      </w:r>
      <w:r w:rsidR="009637CC">
        <w:rPr>
          <w:rFonts w:ascii="Arial" w:eastAsiaTheme="minorEastAsia" w:hAnsi="Arial" w:cs="Arial"/>
          <w:b/>
          <w:bCs/>
          <w:sz w:val="20"/>
          <w:szCs w:val="20"/>
          <w:lang w:val="en-GB"/>
        </w:rPr>
        <w:t>.</w:t>
      </w:r>
    </w:p>
    <w:p w14:paraId="207EA37A" w14:textId="355230EC" w:rsidR="00231E77" w:rsidRDefault="00231E77" w:rsidP="008C3885">
      <w:pPr>
        <w:snapToGrid w:val="0"/>
        <w:rPr>
          <w:rFonts w:ascii="Arial" w:eastAsiaTheme="minorEastAsia" w:hAnsi="Arial" w:cs="Arial"/>
          <w:b/>
          <w:bCs/>
          <w:sz w:val="20"/>
          <w:szCs w:val="20"/>
          <w:lang w:val="en-GB"/>
        </w:rPr>
      </w:pPr>
    </w:p>
    <w:p w14:paraId="2D2BB104" w14:textId="37918E14" w:rsidR="00231E77" w:rsidRPr="00231E77" w:rsidRDefault="00231E77" w:rsidP="00231E77">
      <w:pPr>
        <w:rPr>
          <w:rFonts w:ascii="Arial" w:eastAsiaTheme="minorEastAsia" w:hAnsi="Arial" w:cs="Arial"/>
          <w:sz w:val="20"/>
          <w:szCs w:val="20"/>
          <w:lang w:val="en-GB"/>
        </w:rPr>
      </w:pPr>
      <w:r w:rsidRPr="00231E77">
        <w:rPr>
          <w:rFonts w:ascii="Arial" w:eastAsiaTheme="minorEastAsia" w:hAnsi="Arial" w:cs="Arial"/>
          <w:sz w:val="20"/>
          <w:szCs w:val="20"/>
          <w:lang w:val="en-GB"/>
        </w:rPr>
        <w:t>In LTE, periodical UL grant can b</w:t>
      </w:r>
      <w:r>
        <w:rPr>
          <w:rFonts w:ascii="Arial" w:eastAsiaTheme="minorEastAsia" w:hAnsi="Arial" w:cs="Arial"/>
          <w:sz w:val="20"/>
          <w:szCs w:val="20"/>
          <w:lang w:val="en-GB"/>
        </w:rPr>
        <w:t xml:space="preserve">e optionally configured, </w:t>
      </w:r>
      <w:r w:rsidRPr="00F91775">
        <w:rPr>
          <w:rFonts w:ascii="Arial" w:eastAsiaTheme="minorEastAsia" w:hAnsi="Arial" w:cs="Arial"/>
          <w:sz w:val="20"/>
          <w:szCs w:val="20"/>
          <w:lang w:val="en-GB"/>
        </w:rPr>
        <w:t xml:space="preserve">otherwise UE shall monitor the PDCCH of target </w:t>
      </w:r>
      <w:proofErr w:type="spellStart"/>
      <w:r w:rsidRPr="00F91775">
        <w:rPr>
          <w:rFonts w:ascii="Arial" w:eastAsiaTheme="minorEastAsia" w:hAnsi="Arial" w:cs="Arial"/>
          <w:sz w:val="20"/>
          <w:szCs w:val="20"/>
          <w:lang w:val="en-GB"/>
        </w:rPr>
        <w:t>eNB</w:t>
      </w:r>
      <w:proofErr w:type="spellEnd"/>
      <w:r w:rsidR="002210EB">
        <w:rPr>
          <w:rFonts w:ascii="Arial" w:eastAsiaTheme="minorEastAsia" w:hAnsi="Arial" w:cs="Arial"/>
          <w:sz w:val="20"/>
          <w:szCs w:val="20"/>
          <w:lang w:val="en-GB"/>
        </w:rPr>
        <w:t>.</w:t>
      </w:r>
      <w:r>
        <w:rPr>
          <w:rFonts w:ascii="Arial" w:eastAsiaTheme="minorEastAsia" w:hAnsi="Arial" w:cs="Arial"/>
          <w:sz w:val="20"/>
          <w:szCs w:val="20"/>
          <w:lang w:val="en-GB"/>
        </w:rPr>
        <w:t xml:space="preserve"> UE will attempt to access the target cell at the first available PUSCH occasion either dynamical scheduled or pre-allocated. Similarly, in NTN </w:t>
      </w:r>
      <w:r w:rsidR="000B3999">
        <w:rPr>
          <w:rFonts w:ascii="Arial" w:eastAsiaTheme="minorEastAsia" w:hAnsi="Arial" w:cs="Arial"/>
          <w:sz w:val="20"/>
          <w:szCs w:val="20"/>
          <w:lang w:val="en-GB"/>
        </w:rPr>
        <w:t>there is no reason to limit to dynamic grant only</w:t>
      </w:r>
      <w:r>
        <w:rPr>
          <w:rFonts w:ascii="Arial" w:eastAsiaTheme="minorEastAsia" w:hAnsi="Arial" w:cs="Arial"/>
          <w:sz w:val="20"/>
          <w:szCs w:val="20"/>
          <w:lang w:val="en-GB"/>
        </w:rPr>
        <w:t>:</w:t>
      </w:r>
    </w:p>
    <w:p w14:paraId="0563BAE3" w14:textId="77777777" w:rsidR="00231E77" w:rsidRPr="00231E77" w:rsidRDefault="00231E77" w:rsidP="008C3885">
      <w:pPr>
        <w:snapToGrid w:val="0"/>
        <w:rPr>
          <w:rFonts w:ascii="Arial" w:eastAsiaTheme="minorEastAsia" w:hAnsi="Arial" w:cs="Arial"/>
          <w:b/>
          <w:bCs/>
          <w:sz w:val="20"/>
          <w:szCs w:val="20"/>
          <w:lang w:val="en-GB"/>
        </w:rPr>
      </w:pPr>
    </w:p>
    <w:p w14:paraId="1726AED4" w14:textId="7ED732B8" w:rsidR="002722A0" w:rsidRDefault="002722A0" w:rsidP="008C3885">
      <w:pPr>
        <w:snapToGrid w:val="0"/>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Proposal 2: </w:t>
      </w:r>
      <w:r w:rsidR="00231E77">
        <w:rPr>
          <w:rFonts w:ascii="Arial" w:eastAsiaTheme="minorEastAsia" w:hAnsi="Arial" w:cs="Arial"/>
          <w:b/>
          <w:bCs/>
          <w:sz w:val="20"/>
          <w:szCs w:val="20"/>
          <w:lang w:val="en-GB"/>
        </w:rPr>
        <w:t>pre-allocated</w:t>
      </w:r>
      <w:r>
        <w:rPr>
          <w:rFonts w:ascii="Arial" w:eastAsiaTheme="minorEastAsia" w:hAnsi="Arial" w:cs="Arial"/>
          <w:b/>
          <w:bCs/>
          <w:sz w:val="20"/>
          <w:szCs w:val="20"/>
          <w:lang w:val="en-GB"/>
        </w:rPr>
        <w:t xml:space="preserve"> UL grant</w:t>
      </w:r>
      <w:r w:rsidR="00231E77">
        <w:rPr>
          <w:rFonts w:ascii="Arial" w:eastAsiaTheme="minorEastAsia" w:hAnsi="Arial" w:cs="Arial"/>
          <w:b/>
          <w:bCs/>
          <w:sz w:val="20"/>
          <w:szCs w:val="20"/>
          <w:lang w:val="en-GB"/>
        </w:rPr>
        <w:t xml:space="preserve">s can be optionally configured </w:t>
      </w:r>
      <w:r>
        <w:rPr>
          <w:rFonts w:ascii="Arial" w:eastAsiaTheme="minorEastAsia" w:hAnsi="Arial" w:cs="Arial"/>
          <w:b/>
          <w:bCs/>
          <w:sz w:val="20"/>
          <w:szCs w:val="20"/>
          <w:lang w:val="en-GB"/>
        </w:rPr>
        <w:t xml:space="preserve">for RACH-less handover </w:t>
      </w:r>
      <w:r w:rsidR="00231E77">
        <w:rPr>
          <w:rFonts w:ascii="Arial" w:eastAsiaTheme="minorEastAsia" w:hAnsi="Arial" w:cs="Arial"/>
          <w:b/>
          <w:bCs/>
          <w:sz w:val="20"/>
          <w:szCs w:val="20"/>
          <w:lang w:val="en-GB"/>
        </w:rPr>
        <w:t>in NTN</w:t>
      </w:r>
      <w:r w:rsidR="00136A44">
        <w:rPr>
          <w:rFonts w:ascii="Arial" w:eastAsiaTheme="minorEastAsia" w:hAnsi="Arial" w:cs="Arial"/>
          <w:b/>
          <w:bCs/>
          <w:sz w:val="20"/>
          <w:szCs w:val="20"/>
          <w:lang w:val="en-GB"/>
        </w:rPr>
        <w:t xml:space="preserve">, if not configured, UE shall monitor the PDCCH of target </w:t>
      </w:r>
      <w:proofErr w:type="spellStart"/>
      <w:r w:rsidR="00136A44">
        <w:rPr>
          <w:rFonts w:ascii="Arial" w:eastAsiaTheme="minorEastAsia" w:hAnsi="Arial" w:cs="Arial"/>
          <w:b/>
          <w:bCs/>
          <w:sz w:val="20"/>
          <w:szCs w:val="20"/>
          <w:lang w:val="en-GB"/>
        </w:rPr>
        <w:t>gNB</w:t>
      </w:r>
      <w:proofErr w:type="spellEnd"/>
    </w:p>
    <w:p w14:paraId="10CFB632" w14:textId="77777777" w:rsidR="002722A0" w:rsidRPr="002722A0" w:rsidRDefault="002722A0" w:rsidP="008C3885">
      <w:pPr>
        <w:snapToGrid w:val="0"/>
        <w:rPr>
          <w:rFonts w:ascii="Arial" w:eastAsiaTheme="minorEastAsia" w:hAnsi="Arial" w:cs="Arial"/>
          <w:b/>
          <w:bCs/>
          <w:sz w:val="20"/>
          <w:szCs w:val="20"/>
          <w:lang w:val="en-GB"/>
        </w:rPr>
      </w:pPr>
    </w:p>
    <w:p w14:paraId="751349F3" w14:textId="0008DEED" w:rsidR="004A0B79" w:rsidRPr="002722A0" w:rsidRDefault="004A0B79" w:rsidP="008C3885">
      <w:pPr>
        <w:snapToGrid w:val="0"/>
        <w:rPr>
          <w:rFonts w:ascii="Arial" w:eastAsiaTheme="minorEastAsia" w:hAnsi="Arial" w:cs="Arial"/>
          <w:b/>
          <w:bCs/>
          <w:sz w:val="20"/>
          <w:szCs w:val="20"/>
          <w:lang w:val="en-GB"/>
        </w:rPr>
      </w:pPr>
    </w:p>
    <w:p w14:paraId="4BFA5B39" w14:textId="777E0650" w:rsidR="009334FA" w:rsidRDefault="002B4536" w:rsidP="009334FA">
      <w:pPr>
        <w:rPr>
          <w:rFonts w:ascii="Arial" w:eastAsiaTheme="minorEastAsia" w:hAnsi="Arial" w:cs="Arial"/>
          <w:sz w:val="20"/>
          <w:szCs w:val="20"/>
          <w:lang w:val="en-GB"/>
        </w:rPr>
      </w:pPr>
      <w:r>
        <w:rPr>
          <w:rFonts w:ascii="Arial" w:eastAsiaTheme="minorEastAsia" w:hAnsi="Arial" w:cs="Arial"/>
          <w:sz w:val="20"/>
          <w:szCs w:val="20"/>
          <w:lang w:val="en-GB"/>
        </w:rPr>
        <w:t xml:space="preserve">In </w:t>
      </w:r>
      <w:r w:rsidR="009334FA">
        <w:rPr>
          <w:rFonts w:ascii="Arial" w:eastAsiaTheme="minorEastAsia" w:hAnsi="Arial" w:cs="Arial"/>
          <w:sz w:val="20"/>
          <w:szCs w:val="20"/>
          <w:lang w:val="en-GB"/>
        </w:rPr>
        <w:t xml:space="preserve">LTE RACH-less handover procedure, apart from target TA and </w:t>
      </w:r>
      <w:r w:rsidR="00231E77">
        <w:rPr>
          <w:rFonts w:ascii="Arial" w:eastAsiaTheme="minorEastAsia" w:hAnsi="Arial" w:cs="Arial"/>
          <w:sz w:val="20"/>
          <w:szCs w:val="20"/>
          <w:lang w:val="en-GB"/>
        </w:rPr>
        <w:t xml:space="preserve">initial </w:t>
      </w:r>
      <w:r w:rsidR="009334FA">
        <w:rPr>
          <w:rFonts w:ascii="Arial" w:eastAsiaTheme="minorEastAsia" w:hAnsi="Arial" w:cs="Arial"/>
          <w:sz w:val="20"/>
          <w:szCs w:val="20"/>
          <w:lang w:val="en-GB"/>
        </w:rPr>
        <w:t>PUSCH</w:t>
      </w:r>
      <w:r w:rsidR="00231E77">
        <w:rPr>
          <w:rFonts w:ascii="Arial" w:eastAsiaTheme="minorEastAsia" w:hAnsi="Arial" w:cs="Arial"/>
          <w:sz w:val="20"/>
          <w:szCs w:val="20"/>
          <w:lang w:val="en-GB"/>
        </w:rPr>
        <w:t xml:space="preserve"> occasion</w:t>
      </w:r>
      <w:r w:rsidR="009334FA">
        <w:rPr>
          <w:rFonts w:ascii="Arial" w:eastAsiaTheme="minorEastAsia" w:hAnsi="Arial" w:cs="Arial"/>
          <w:sz w:val="20"/>
          <w:szCs w:val="20"/>
          <w:lang w:val="en-GB"/>
        </w:rPr>
        <w:t>, it further include following aspects:</w:t>
      </w:r>
    </w:p>
    <w:p w14:paraId="1E50359E" w14:textId="304626C5" w:rsidR="00136A44" w:rsidRDefault="00136A44" w:rsidP="009334FA">
      <w:pPr>
        <w:pStyle w:val="ListParagraph"/>
        <w:numPr>
          <w:ilvl w:val="0"/>
          <w:numId w:val="31"/>
        </w:numPr>
        <w:rPr>
          <w:rFonts w:ascii="Arial" w:eastAsiaTheme="minorEastAsia" w:hAnsi="Arial" w:cs="Arial"/>
          <w:sz w:val="20"/>
          <w:szCs w:val="20"/>
          <w:lang w:val="en-GB"/>
        </w:rPr>
      </w:pPr>
      <w:r>
        <w:rPr>
          <w:rFonts w:ascii="Arial" w:eastAsiaTheme="minorEastAsia" w:hAnsi="Arial" w:cs="Arial"/>
          <w:sz w:val="20"/>
          <w:szCs w:val="20"/>
          <w:lang w:val="en-GB"/>
        </w:rPr>
        <w:t>I</w:t>
      </w:r>
      <w:r w:rsidR="009334FA" w:rsidRPr="001616C1">
        <w:rPr>
          <w:rFonts w:ascii="Arial" w:eastAsiaTheme="minorEastAsia" w:hAnsi="Arial" w:cs="Arial"/>
          <w:sz w:val="20"/>
          <w:szCs w:val="20"/>
          <w:lang w:val="en-GB"/>
        </w:rPr>
        <w:t xml:space="preserve">f MAC indicates the successful reception of a PDCCH transmission addressed to </w:t>
      </w:r>
      <w:r w:rsidR="00FF0F79">
        <w:rPr>
          <w:rFonts w:ascii="Arial" w:eastAsiaTheme="minorEastAsia" w:hAnsi="Arial" w:cs="Arial"/>
          <w:sz w:val="20"/>
          <w:szCs w:val="20"/>
          <w:lang w:val="en-GB"/>
        </w:rPr>
        <w:t xml:space="preserve">its </w:t>
      </w:r>
      <w:r w:rsidR="009334FA" w:rsidRPr="001616C1">
        <w:rPr>
          <w:rFonts w:ascii="Arial" w:eastAsiaTheme="minorEastAsia" w:hAnsi="Arial" w:cs="Arial"/>
          <w:sz w:val="20"/>
          <w:szCs w:val="20"/>
          <w:lang w:val="en-GB"/>
        </w:rPr>
        <w:t xml:space="preserve">C-RNTI, </w:t>
      </w:r>
      <w:r>
        <w:rPr>
          <w:rFonts w:ascii="Arial" w:eastAsiaTheme="minorEastAsia" w:hAnsi="Arial" w:cs="Arial"/>
          <w:sz w:val="20"/>
          <w:szCs w:val="20"/>
          <w:lang w:val="en-GB"/>
        </w:rPr>
        <w:t xml:space="preserve">it means handover success </w:t>
      </w:r>
    </w:p>
    <w:p w14:paraId="244A6D98" w14:textId="3227114A" w:rsidR="009334FA" w:rsidRDefault="009334FA" w:rsidP="009334FA">
      <w:pPr>
        <w:pStyle w:val="ListParagraph"/>
        <w:numPr>
          <w:ilvl w:val="0"/>
          <w:numId w:val="31"/>
        </w:numPr>
        <w:rPr>
          <w:rFonts w:ascii="Arial" w:eastAsiaTheme="minorEastAsia" w:hAnsi="Arial" w:cs="Arial"/>
          <w:sz w:val="20"/>
          <w:szCs w:val="20"/>
          <w:lang w:val="en-GB"/>
        </w:rPr>
      </w:pPr>
      <w:r>
        <w:rPr>
          <w:rFonts w:ascii="Arial" w:eastAsiaTheme="minorEastAsia" w:hAnsi="Arial" w:cs="Arial"/>
          <w:sz w:val="20"/>
          <w:szCs w:val="20"/>
          <w:lang w:val="en-GB"/>
        </w:rPr>
        <w:t>If T304 expire, declare handover failure</w:t>
      </w:r>
      <w:r w:rsidR="00136A44">
        <w:rPr>
          <w:rFonts w:ascii="Arial" w:eastAsiaTheme="minorEastAsia" w:hAnsi="Arial" w:cs="Arial"/>
          <w:sz w:val="20"/>
          <w:szCs w:val="20"/>
          <w:lang w:val="en-GB"/>
        </w:rPr>
        <w:t xml:space="preserve">, no other error case handing </w:t>
      </w:r>
    </w:p>
    <w:p w14:paraId="4B21EC76" w14:textId="3C24F3D8" w:rsidR="00136A44" w:rsidRDefault="00136A44" w:rsidP="00136A44">
      <w:pPr>
        <w:pStyle w:val="ListParagraph"/>
        <w:numPr>
          <w:ilvl w:val="0"/>
          <w:numId w:val="31"/>
        </w:numPr>
        <w:rPr>
          <w:rFonts w:ascii="Arial" w:eastAsiaTheme="minorEastAsia" w:hAnsi="Arial" w:cs="Arial"/>
          <w:sz w:val="20"/>
          <w:szCs w:val="20"/>
          <w:lang w:val="en-GB"/>
        </w:rPr>
      </w:pPr>
      <w:r w:rsidRPr="001616C1">
        <w:rPr>
          <w:rFonts w:ascii="Arial" w:eastAsiaTheme="minorEastAsia" w:hAnsi="Arial" w:cs="Arial"/>
          <w:sz w:val="20"/>
          <w:szCs w:val="20"/>
          <w:lang w:val="en-GB"/>
        </w:rPr>
        <w:t xml:space="preserve">UE will release </w:t>
      </w:r>
      <w:proofErr w:type="spellStart"/>
      <w:r w:rsidRPr="00ED700F">
        <w:rPr>
          <w:rFonts w:ascii="Arial" w:eastAsiaTheme="minorEastAsia" w:hAnsi="Arial" w:cs="Arial"/>
          <w:i/>
          <w:iCs/>
          <w:sz w:val="20"/>
          <w:szCs w:val="20"/>
          <w:lang w:val="en-GB"/>
        </w:rPr>
        <w:t>rach</w:t>
      </w:r>
      <w:proofErr w:type="spellEnd"/>
      <w:r w:rsidRPr="00ED700F">
        <w:rPr>
          <w:rFonts w:ascii="Arial" w:eastAsiaTheme="minorEastAsia" w:hAnsi="Arial" w:cs="Arial"/>
          <w:i/>
          <w:iCs/>
          <w:sz w:val="20"/>
          <w:szCs w:val="20"/>
          <w:lang w:val="en-GB"/>
        </w:rPr>
        <w:t>-Skip</w:t>
      </w:r>
      <w:r w:rsidRPr="00ED700F">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particularly the </w:t>
      </w:r>
      <w:r w:rsidRPr="001616C1">
        <w:rPr>
          <w:rFonts w:ascii="Arial" w:eastAsiaTheme="minorEastAsia" w:hAnsi="Arial" w:cs="Arial"/>
          <w:sz w:val="20"/>
          <w:szCs w:val="20"/>
          <w:lang w:val="en-GB"/>
        </w:rPr>
        <w:t>pre-allocated UL grants</w:t>
      </w:r>
      <w:r>
        <w:rPr>
          <w:rFonts w:ascii="Arial" w:eastAsiaTheme="minorEastAsia" w:hAnsi="Arial" w:cs="Arial"/>
          <w:sz w:val="20"/>
          <w:szCs w:val="20"/>
          <w:lang w:val="en-GB"/>
        </w:rPr>
        <w:t xml:space="preserve"> after handover success or fail</w:t>
      </w:r>
      <w:r w:rsidR="00FF0F79">
        <w:rPr>
          <w:rFonts w:ascii="Arial" w:eastAsiaTheme="minorEastAsia" w:hAnsi="Arial" w:cs="Arial"/>
          <w:sz w:val="20"/>
          <w:szCs w:val="20"/>
          <w:lang w:val="en-GB"/>
        </w:rPr>
        <w:t>ure</w:t>
      </w:r>
    </w:p>
    <w:p w14:paraId="4A1CBA3F" w14:textId="3025CAFB" w:rsidR="00136A44" w:rsidRPr="00FF0F79" w:rsidRDefault="00726104" w:rsidP="00FF0F79">
      <w:pPr>
        <w:rPr>
          <w:rFonts w:ascii="Arial" w:eastAsiaTheme="minorEastAsia" w:hAnsi="Arial" w:cs="Arial"/>
          <w:sz w:val="20"/>
          <w:szCs w:val="20"/>
          <w:lang w:val="en-GB"/>
        </w:rPr>
      </w:pPr>
      <w:r>
        <w:rPr>
          <w:rFonts w:ascii="Arial" w:eastAsiaTheme="minorEastAsia" w:hAnsi="Arial" w:cs="Arial"/>
          <w:sz w:val="20"/>
          <w:szCs w:val="20"/>
          <w:lang w:val="en-GB"/>
        </w:rPr>
        <w:t>All these aspects can be reused for NTN without change</w:t>
      </w:r>
    </w:p>
    <w:p w14:paraId="6F5CD015" w14:textId="49687EE7" w:rsidR="004A0B79" w:rsidRPr="002722A0" w:rsidRDefault="004A0B79" w:rsidP="008C3885">
      <w:pPr>
        <w:snapToGrid w:val="0"/>
        <w:rPr>
          <w:rFonts w:ascii="Arial" w:eastAsiaTheme="minorEastAsia" w:hAnsi="Arial" w:cs="Arial"/>
          <w:b/>
          <w:bCs/>
          <w:sz w:val="20"/>
          <w:szCs w:val="20"/>
          <w:lang w:val="en-GB"/>
        </w:rPr>
      </w:pPr>
    </w:p>
    <w:p w14:paraId="7B7EA5C2" w14:textId="2F857AE5" w:rsidR="004A0B79" w:rsidRDefault="004A0B79" w:rsidP="008C3885">
      <w:pPr>
        <w:snapToGrid w:val="0"/>
        <w:rPr>
          <w:rFonts w:ascii="Arial" w:eastAsiaTheme="minorEastAsia" w:hAnsi="Arial" w:cs="Arial"/>
          <w:b/>
          <w:bCs/>
          <w:sz w:val="20"/>
          <w:szCs w:val="20"/>
          <w:lang w:val="en-GB"/>
        </w:rPr>
      </w:pPr>
      <w:r w:rsidRPr="002722A0">
        <w:rPr>
          <w:rFonts w:ascii="Arial" w:eastAsiaTheme="minorEastAsia" w:hAnsi="Arial" w:cs="Arial"/>
          <w:b/>
          <w:bCs/>
          <w:sz w:val="20"/>
          <w:szCs w:val="20"/>
          <w:lang w:val="en-GB"/>
        </w:rPr>
        <w:t xml:space="preserve">Proposal </w:t>
      </w:r>
      <w:r w:rsidR="000B3999">
        <w:rPr>
          <w:rFonts w:ascii="Arial" w:eastAsiaTheme="minorEastAsia" w:hAnsi="Arial" w:cs="Arial"/>
          <w:b/>
          <w:bCs/>
          <w:sz w:val="20"/>
          <w:szCs w:val="20"/>
          <w:lang w:val="en-GB"/>
        </w:rPr>
        <w:t>3</w:t>
      </w:r>
      <w:r w:rsidRPr="002722A0">
        <w:rPr>
          <w:rFonts w:ascii="Arial" w:eastAsiaTheme="minorEastAsia" w:hAnsi="Arial" w:cs="Arial"/>
          <w:b/>
          <w:bCs/>
          <w:sz w:val="20"/>
          <w:szCs w:val="20"/>
          <w:lang w:val="en-GB"/>
        </w:rPr>
        <w:t>:</w:t>
      </w:r>
      <w:r w:rsidR="002722A0" w:rsidRPr="002722A0">
        <w:rPr>
          <w:rFonts w:ascii="Arial" w:eastAsiaTheme="minorEastAsia" w:hAnsi="Arial" w:cs="Arial"/>
          <w:b/>
          <w:bCs/>
          <w:sz w:val="20"/>
          <w:szCs w:val="20"/>
          <w:lang w:val="en-GB"/>
        </w:rPr>
        <w:t xml:space="preserve"> </w:t>
      </w:r>
      <w:r w:rsidR="0001152D">
        <w:rPr>
          <w:rFonts w:ascii="Arial" w:eastAsiaTheme="minorEastAsia" w:hAnsi="Arial" w:cs="Arial"/>
          <w:b/>
          <w:bCs/>
          <w:sz w:val="20"/>
          <w:szCs w:val="20"/>
          <w:lang w:val="en-GB"/>
        </w:rPr>
        <w:t xml:space="preserve">RAN2 </w:t>
      </w:r>
      <w:r w:rsidR="00FF0F79">
        <w:rPr>
          <w:rFonts w:ascii="Arial" w:eastAsiaTheme="minorEastAsia" w:hAnsi="Arial" w:cs="Arial"/>
          <w:b/>
          <w:bCs/>
          <w:sz w:val="20"/>
          <w:szCs w:val="20"/>
          <w:lang w:val="en-GB"/>
        </w:rPr>
        <w:t>confirm that for RACH-less handover in NTN:</w:t>
      </w:r>
    </w:p>
    <w:p w14:paraId="4D906E13" w14:textId="77777777" w:rsidR="00FF0F79" w:rsidRPr="000B3999" w:rsidRDefault="00FF0F79" w:rsidP="00FF0F79">
      <w:pPr>
        <w:pStyle w:val="ListParagraph"/>
        <w:numPr>
          <w:ilvl w:val="0"/>
          <w:numId w:val="31"/>
        </w:numPr>
        <w:rPr>
          <w:rFonts w:ascii="Arial" w:eastAsiaTheme="minorEastAsia" w:hAnsi="Arial" w:cs="Arial"/>
          <w:b/>
          <w:bCs/>
          <w:sz w:val="20"/>
          <w:szCs w:val="20"/>
          <w:lang w:val="en-GB"/>
        </w:rPr>
      </w:pPr>
      <w:r w:rsidRPr="000B3999">
        <w:rPr>
          <w:rFonts w:ascii="Arial" w:eastAsiaTheme="minorEastAsia" w:hAnsi="Arial" w:cs="Arial"/>
          <w:b/>
          <w:bCs/>
          <w:sz w:val="20"/>
          <w:szCs w:val="20"/>
          <w:lang w:val="en-GB"/>
        </w:rPr>
        <w:t xml:space="preserve">If MAC indicates the successful reception of a PDCCH transmission addressed to its C-RNTI, it means handover success </w:t>
      </w:r>
    </w:p>
    <w:p w14:paraId="38DB9CAE" w14:textId="77777777" w:rsidR="00FF0F79" w:rsidRPr="000B3999" w:rsidRDefault="00FF0F79" w:rsidP="00FF0F79">
      <w:pPr>
        <w:pStyle w:val="ListParagraph"/>
        <w:numPr>
          <w:ilvl w:val="0"/>
          <w:numId w:val="31"/>
        </w:numPr>
        <w:rPr>
          <w:rFonts w:ascii="Arial" w:eastAsiaTheme="minorEastAsia" w:hAnsi="Arial" w:cs="Arial"/>
          <w:b/>
          <w:bCs/>
          <w:sz w:val="20"/>
          <w:szCs w:val="20"/>
          <w:lang w:val="en-GB"/>
        </w:rPr>
      </w:pPr>
      <w:r w:rsidRPr="000B3999">
        <w:rPr>
          <w:rFonts w:ascii="Arial" w:eastAsiaTheme="minorEastAsia" w:hAnsi="Arial" w:cs="Arial"/>
          <w:b/>
          <w:bCs/>
          <w:sz w:val="20"/>
          <w:szCs w:val="20"/>
          <w:lang w:val="en-GB"/>
        </w:rPr>
        <w:t xml:space="preserve">If T304 expire, declare handover failure, no other error case handing </w:t>
      </w:r>
    </w:p>
    <w:p w14:paraId="5C168784" w14:textId="77777777" w:rsidR="00FF0F79" w:rsidRPr="000B3999" w:rsidRDefault="00FF0F79" w:rsidP="00FF0F79">
      <w:pPr>
        <w:pStyle w:val="ListParagraph"/>
        <w:numPr>
          <w:ilvl w:val="0"/>
          <w:numId w:val="31"/>
        </w:numPr>
        <w:rPr>
          <w:rFonts w:ascii="Arial" w:eastAsiaTheme="minorEastAsia" w:hAnsi="Arial" w:cs="Arial"/>
          <w:b/>
          <w:bCs/>
          <w:sz w:val="20"/>
          <w:szCs w:val="20"/>
          <w:lang w:val="en-GB"/>
        </w:rPr>
      </w:pPr>
      <w:r w:rsidRPr="000B3999">
        <w:rPr>
          <w:rFonts w:ascii="Arial" w:eastAsiaTheme="minorEastAsia" w:hAnsi="Arial" w:cs="Arial"/>
          <w:b/>
          <w:bCs/>
          <w:sz w:val="20"/>
          <w:szCs w:val="20"/>
          <w:lang w:val="en-GB"/>
        </w:rPr>
        <w:t xml:space="preserve">UE will release </w:t>
      </w:r>
      <w:proofErr w:type="spellStart"/>
      <w:r w:rsidRPr="000B3999">
        <w:rPr>
          <w:rFonts w:ascii="Arial" w:eastAsiaTheme="minorEastAsia" w:hAnsi="Arial" w:cs="Arial"/>
          <w:b/>
          <w:bCs/>
          <w:i/>
          <w:iCs/>
          <w:sz w:val="20"/>
          <w:szCs w:val="20"/>
          <w:lang w:val="en-GB"/>
        </w:rPr>
        <w:t>rach</w:t>
      </w:r>
      <w:proofErr w:type="spellEnd"/>
      <w:r w:rsidRPr="000B3999">
        <w:rPr>
          <w:rFonts w:ascii="Arial" w:eastAsiaTheme="minorEastAsia" w:hAnsi="Arial" w:cs="Arial"/>
          <w:b/>
          <w:bCs/>
          <w:i/>
          <w:iCs/>
          <w:sz w:val="20"/>
          <w:szCs w:val="20"/>
          <w:lang w:val="en-GB"/>
        </w:rPr>
        <w:t>-Skip</w:t>
      </w:r>
      <w:r w:rsidRPr="000B3999">
        <w:rPr>
          <w:rFonts w:ascii="Arial" w:eastAsiaTheme="minorEastAsia" w:hAnsi="Arial" w:cs="Arial"/>
          <w:b/>
          <w:bCs/>
          <w:sz w:val="20"/>
          <w:szCs w:val="20"/>
          <w:lang w:val="en-GB"/>
        </w:rPr>
        <w:t xml:space="preserve"> particularly the pre-allocated UL grants after handover success or failure</w:t>
      </w:r>
    </w:p>
    <w:p w14:paraId="2D654ADC" w14:textId="516F861A" w:rsidR="002722A0" w:rsidRDefault="002722A0" w:rsidP="008C3885">
      <w:pPr>
        <w:snapToGrid w:val="0"/>
        <w:rPr>
          <w:rFonts w:ascii="Arial" w:eastAsiaTheme="minorEastAsia" w:hAnsi="Arial" w:cs="Arial"/>
          <w:b/>
          <w:bCs/>
          <w:sz w:val="20"/>
          <w:szCs w:val="20"/>
          <w:lang w:val="en-GB"/>
        </w:rPr>
      </w:pPr>
    </w:p>
    <w:p w14:paraId="667732FA" w14:textId="4C36F403" w:rsidR="009334FA" w:rsidRPr="000B3999" w:rsidRDefault="00B44F58" w:rsidP="000B3999">
      <w:pPr>
        <w:rPr>
          <w:rFonts w:ascii="Arial" w:eastAsiaTheme="minorEastAsia" w:hAnsi="Arial" w:cs="Arial"/>
          <w:sz w:val="20"/>
          <w:szCs w:val="20"/>
          <w:lang w:val="en-GB"/>
        </w:rPr>
      </w:pPr>
      <w:r>
        <w:rPr>
          <w:rFonts w:ascii="Arial" w:eastAsiaTheme="minorEastAsia" w:hAnsi="Arial" w:cs="Arial"/>
          <w:sz w:val="20"/>
          <w:szCs w:val="20"/>
          <w:lang w:val="en-GB"/>
        </w:rPr>
        <w:t xml:space="preserve">Regarding </w:t>
      </w:r>
      <w:r w:rsidR="009C673A" w:rsidRPr="009C673A">
        <w:rPr>
          <w:rFonts w:ascii="Arial" w:eastAsiaTheme="minorEastAsia" w:hAnsi="Arial" w:cs="Arial"/>
          <w:sz w:val="20"/>
          <w:szCs w:val="20"/>
          <w:lang w:val="en-GB"/>
        </w:rPr>
        <w:t>FFS whether to limit the solution to same feeder link/gateway scenario</w:t>
      </w:r>
      <w:r w:rsidR="009C673A">
        <w:rPr>
          <w:rFonts w:ascii="Arial" w:eastAsiaTheme="minorEastAsia" w:hAnsi="Arial" w:cs="Arial"/>
          <w:sz w:val="20"/>
          <w:szCs w:val="20"/>
          <w:lang w:val="en-GB"/>
        </w:rPr>
        <w:t>, we do not see reason to limit the applicable scenar</w:t>
      </w:r>
      <w:r w:rsidR="009C673A" w:rsidRPr="00A2325A">
        <w:rPr>
          <w:rFonts w:ascii="Arial" w:eastAsiaTheme="minorEastAsia" w:hAnsi="Arial" w:cs="Arial"/>
          <w:sz w:val="20"/>
          <w:szCs w:val="20"/>
          <w:lang w:val="en-GB"/>
        </w:rPr>
        <w:t xml:space="preserve">io. </w:t>
      </w:r>
      <w:r w:rsidR="001F36A9" w:rsidRPr="00A2325A">
        <w:rPr>
          <w:rFonts w:ascii="Arial" w:eastAsiaTheme="minorEastAsia" w:hAnsi="Arial" w:cs="Arial"/>
          <w:sz w:val="20"/>
          <w:szCs w:val="20"/>
          <w:lang w:val="en-GB"/>
        </w:rPr>
        <w:t xml:space="preserve">For all scenarios, based on RAN1 reply LS, </w:t>
      </w:r>
      <w:r w:rsidR="00EF42E1" w:rsidRPr="00A2325A">
        <w:rPr>
          <w:rFonts w:ascii="Arial" w:eastAsiaTheme="minorEastAsia" w:hAnsi="Arial" w:cs="Arial"/>
          <w:sz w:val="20"/>
          <w:szCs w:val="20"/>
          <w:lang w:val="en-GB"/>
        </w:rPr>
        <w:t>UE</w:t>
      </w:r>
      <w:r w:rsidR="001F36A9" w:rsidRPr="00A2325A">
        <w:rPr>
          <w:rFonts w:ascii="Arial" w:eastAsiaTheme="minorEastAsia" w:hAnsi="Arial" w:cs="Arial"/>
          <w:sz w:val="20"/>
          <w:szCs w:val="20"/>
          <w:lang w:val="en-GB"/>
        </w:rPr>
        <w:t xml:space="preserve"> can gain </w:t>
      </w:r>
      <w:r w:rsidR="00C960AC" w:rsidRPr="00A2325A">
        <w:rPr>
          <w:rFonts w:ascii="Arial" w:eastAsiaTheme="minorEastAsia" w:hAnsi="Arial" w:cs="Arial"/>
          <w:sz w:val="20"/>
          <w:szCs w:val="20"/>
          <w:lang w:val="en-GB"/>
        </w:rPr>
        <w:t>UL synchronization equally</w:t>
      </w:r>
      <w:r w:rsidR="00C960AC" w:rsidRPr="00A2325A">
        <w:t xml:space="preserve"> by </w:t>
      </w:r>
      <w:r w:rsidR="00C960AC" w:rsidRPr="00A2325A">
        <w:rPr>
          <w:rFonts w:ascii="Arial" w:eastAsiaTheme="minorEastAsia" w:hAnsi="Arial" w:cs="Arial"/>
          <w:sz w:val="20"/>
          <w:szCs w:val="20"/>
          <w:lang w:val="en-GB"/>
        </w:rPr>
        <w:t>applying pre-compensation using the assistance information</w:t>
      </w:r>
      <w:r w:rsidR="00FC36A8" w:rsidRPr="00A2325A">
        <w:rPr>
          <w:rFonts w:ascii="Arial" w:eastAsiaTheme="minorEastAsia" w:hAnsi="Arial" w:cs="Arial"/>
          <w:sz w:val="20"/>
          <w:szCs w:val="20"/>
          <w:lang w:val="en-GB"/>
        </w:rPr>
        <w:t xml:space="preserve"> of target cell and satellite. </w:t>
      </w:r>
      <w:r w:rsidR="00EB7A7A" w:rsidRPr="00A2325A">
        <w:rPr>
          <w:rFonts w:ascii="Arial" w:eastAsiaTheme="minorEastAsia" w:hAnsi="Arial" w:cs="Arial"/>
          <w:sz w:val="20"/>
          <w:szCs w:val="20"/>
          <w:lang w:val="en-GB"/>
        </w:rPr>
        <w:t>For all scenarios, t</w:t>
      </w:r>
      <w:r w:rsidR="00FC36A8" w:rsidRPr="00A2325A">
        <w:rPr>
          <w:rFonts w:ascii="Arial" w:eastAsiaTheme="minorEastAsia" w:hAnsi="Arial" w:cs="Arial"/>
          <w:sz w:val="20"/>
          <w:szCs w:val="20"/>
          <w:lang w:val="en-GB"/>
        </w:rPr>
        <w:t xml:space="preserve">here is no difference </w:t>
      </w:r>
      <w:r w:rsidR="00EB7A7A" w:rsidRPr="00A2325A">
        <w:rPr>
          <w:rFonts w:ascii="Arial" w:eastAsiaTheme="minorEastAsia" w:hAnsi="Arial" w:cs="Arial"/>
          <w:sz w:val="20"/>
          <w:szCs w:val="20"/>
          <w:lang w:val="en-GB"/>
        </w:rPr>
        <w:t>in terms</w:t>
      </w:r>
      <w:r w:rsidR="00FC36A8" w:rsidRPr="00A2325A">
        <w:rPr>
          <w:rFonts w:ascii="Arial" w:eastAsiaTheme="minorEastAsia" w:hAnsi="Arial" w:cs="Arial"/>
          <w:sz w:val="20"/>
          <w:szCs w:val="20"/>
          <w:lang w:val="en-GB"/>
        </w:rPr>
        <w:t xml:space="preserve"> of </w:t>
      </w:r>
      <w:r w:rsidR="008E5FA7" w:rsidRPr="00A2325A">
        <w:rPr>
          <w:rFonts w:ascii="Arial" w:eastAsiaTheme="minorEastAsia" w:hAnsi="Arial" w:cs="Arial"/>
          <w:sz w:val="20"/>
          <w:szCs w:val="20"/>
          <w:lang w:val="en-GB"/>
        </w:rPr>
        <w:t xml:space="preserve">getting </w:t>
      </w:r>
      <w:r w:rsidR="00FC36A8" w:rsidRPr="00A2325A">
        <w:rPr>
          <w:rFonts w:ascii="Arial" w:eastAsiaTheme="minorEastAsia" w:hAnsi="Arial" w:cs="Arial"/>
          <w:sz w:val="20"/>
          <w:szCs w:val="20"/>
          <w:lang w:val="en-GB"/>
        </w:rPr>
        <w:t>the initial UL grant</w:t>
      </w:r>
      <w:r w:rsidR="006D5CD8" w:rsidRPr="00A2325A">
        <w:rPr>
          <w:rFonts w:ascii="Arial" w:eastAsiaTheme="minorEastAsia" w:hAnsi="Arial" w:cs="Arial"/>
          <w:sz w:val="20"/>
          <w:szCs w:val="20"/>
          <w:lang w:val="en-GB"/>
        </w:rPr>
        <w:t>.</w:t>
      </w:r>
      <w:r w:rsidR="00FC36A8" w:rsidRPr="00A2325A">
        <w:rPr>
          <w:rFonts w:ascii="Arial" w:eastAsiaTheme="minorEastAsia" w:hAnsi="Arial" w:cs="Arial"/>
          <w:sz w:val="20"/>
          <w:szCs w:val="20"/>
          <w:lang w:val="en-GB"/>
        </w:rPr>
        <w:t xml:space="preserve"> </w:t>
      </w:r>
      <w:r w:rsidR="006D5CD8" w:rsidRPr="00A2325A">
        <w:rPr>
          <w:rFonts w:ascii="Arial" w:eastAsiaTheme="minorEastAsia" w:hAnsi="Arial" w:cs="Arial"/>
          <w:sz w:val="20"/>
          <w:szCs w:val="20"/>
          <w:lang w:val="en-GB"/>
        </w:rPr>
        <w:t>T</w:t>
      </w:r>
      <w:r w:rsidR="008E5FA7" w:rsidRPr="00A2325A">
        <w:rPr>
          <w:rFonts w:ascii="Arial" w:eastAsiaTheme="minorEastAsia" w:hAnsi="Arial" w:cs="Arial"/>
          <w:sz w:val="20"/>
          <w:szCs w:val="20"/>
          <w:lang w:val="en-GB"/>
        </w:rPr>
        <w:t xml:space="preserve">arge cell shall make sure </w:t>
      </w:r>
      <w:r w:rsidR="00A403B8" w:rsidRPr="00A2325A">
        <w:rPr>
          <w:rFonts w:ascii="Arial" w:eastAsiaTheme="minorEastAsia" w:hAnsi="Arial" w:cs="Arial"/>
          <w:sz w:val="20"/>
          <w:szCs w:val="20"/>
          <w:lang w:val="en-GB"/>
        </w:rPr>
        <w:t>UE have either pre-configured UL grant or dynamically scheduled grant after handover exe</w:t>
      </w:r>
      <w:r w:rsidR="00590B99" w:rsidRPr="00A2325A">
        <w:rPr>
          <w:rFonts w:ascii="Arial" w:eastAsiaTheme="minorEastAsia" w:hAnsi="Arial" w:cs="Arial"/>
          <w:sz w:val="20"/>
          <w:szCs w:val="20"/>
          <w:lang w:val="en-GB"/>
        </w:rPr>
        <w:t>cution</w:t>
      </w:r>
      <w:r w:rsidR="006D5CD8" w:rsidRPr="00A2325A">
        <w:rPr>
          <w:rFonts w:ascii="Arial" w:eastAsiaTheme="minorEastAsia" w:hAnsi="Arial" w:cs="Arial"/>
          <w:sz w:val="20"/>
          <w:szCs w:val="20"/>
          <w:lang w:val="en-GB"/>
        </w:rPr>
        <w:t xml:space="preserve">. </w:t>
      </w:r>
      <w:r w:rsidR="002B4536" w:rsidRPr="00A2325A">
        <w:rPr>
          <w:rFonts w:ascii="Arial" w:eastAsiaTheme="minorEastAsia" w:hAnsi="Arial" w:cs="Arial"/>
          <w:sz w:val="20"/>
          <w:szCs w:val="20"/>
          <w:lang w:val="en-GB"/>
        </w:rPr>
        <w:t>Target cell can do</w:t>
      </w:r>
      <w:r w:rsidR="00655FB7" w:rsidRPr="00A2325A">
        <w:rPr>
          <w:rFonts w:ascii="Arial" w:eastAsiaTheme="minorEastAsia" w:hAnsi="Arial" w:cs="Arial"/>
          <w:sz w:val="20"/>
          <w:szCs w:val="20"/>
          <w:lang w:val="en-GB"/>
        </w:rPr>
        <w:t xml:space="preserve"> it</w:t>
      </w:r>
      <w:r w:rsidR="002B4536" w:rsidRPr="00A2325A">
        <w:rPr>
          <w:rFonts w:ascii="Arial" w:eastAsiaTheme="minorEastAsia" w:hAnsi="Arial" w:cs="Arial"/>
          <w:sz w:val="20"/>
          <w:szCs w:val="20"/>
          <w:lang w:val="en-GB"/>
        </w:rPr>
        <w:t xml:space="preserve"> because t</w:t>
      </w:r>
      <w:r w:rsidR="00322634" w:rsidRPr="00A2325A">
        <w:rPr>
          <w:rFonts w:ascii="Arial" w:eastAsiaTheme="minorEastAsia" w:hAnsi="Arial" w:cs="Arial"/>
          <w:sz w:val="20"/>
          <w:szCs w:val="20"/>
          <w:lang w:val="en-GB"/>
        </w:rPr>
        <w:t xml:space="preserve">he </w:t>
      </w:r>
      <w:r w:rsidR="00FC36A8" w:rsidRPr="00A2325A">
        <w:rPr>
          <w:rFonts w:ascii="Arial" w:eastAsiaTheme="minorEastAsia" w:hAnsi="Arial" w:cs="Arial"/>
          <w:sz w:val="20"/>
          <w:szCs w:val="20"/>
          <w:lang w:val="en-GB"/>
        </w:rPr>
        <w:t>handover execution</w:t>
      </w:r>
      <w:r w:rsidR="00322634" w:rsidRPr="00A2325A">
        <w:rPr>
          <w:rFonts w:ascii="Arial" w:eastAsiaTheme="minorEastAsia" w:hAnsi="Arial" w:cs="Arial"/>
          <w:sz w:val="20"/>
          <w:szCs w:val="20"/>
          <w:lang w:val="en-GB"/>
        </w:rPr>
        <w:t xml:space="preserve"> time</w:t>
      </w:r>
      <w:r w:rsidR="00111F41" w:rsidRPr="00A2325A">
        <w:rPr>
          <w:rFonts w:ascii="Arial" w:eastAsiaTheme="minorEastAsia" w:hAnsi="Arial" w:cs="Arial"/>
          <w:sz w:val="20"/>
          <w:szCs w:val="20"/>
          <w:lang w:val="en-GB"/>
        </w:rPr>
        <w:t xml:space="preserve"> and then the dynamic scheduling time</w:t>
      </w:r>
      <w:r w:rsidR="00322634" w:rsidRPr="00A2325A">
        <w:rPr>
          <w:rFonts w:ascii="Arial" w:eastAsiaTheme="minorEastAsia" w:hAnsi="Arial" w:cs="Arial"/>
          <w:sz w:val="20"/>
          <w:szCs w:val="20"/>
          <w:lang w:val="en-GB"/>
        </w:rPr>
        <w:t xml:space="preserve"> is </w:t>
      </w:r>
      <w:r w:rsidR="00226F43" w:rsidRPr="00A2325A">
        <w:rPr>
          <w:rFonts w:ascii="Arial" w:eastAsiaTheme="minorEastAsia" w:hAnsi="Arial" w:cs="Arial"/>
          <w:sz w:val="20"/>
          <w:szCs w:val="20"/>
          <w:lang w:val="en-GB"/>
        </w:rPr>
        <w:t>foreseeable.</w:t>
      </w:r>
      <w:r w:rsidR="00FC36A8" w:rsidRPr="00A2325A">
        <w:rPr>
          <w:rFonts w:ascii="Arial" w:eastAsiaTheme="minorEastAsia" w:hAnsi="Arial" w:cs="Arial"/>
          <w:sz w:val="20"/>
          <w:szCs w:val="20"/>
          <w:lang w:val="en-GB"/>
        </w:rPr>
        <w:t xml:space="preserve"> </w:t>
      </w:r>
      <w:r w:rsidR="009C673A" w:rsidRPr="00A2325A">
        <w:rPr>
          <w:rFonts w:ascii="Arial" w:eastAsiaTheme="minorEastAsia" w:hAnsi="Arial" w:cs="Arial"/>
          <w:sz w:val="20"/>
          <w:szCs w:val="20"/>
          <w:lang w:val="en-GB"/>
        </w:rPr>
        <w:t xml:space="preserve">But </w:t>
      </w:r>
      <w:r w:rsidR="00111F41" w:rsidRPr="00A2325A">
        <w:rPr>
          <w:rFonts w:ascii="Arial" w:eastAsiaTheme="minorEastAsia" w:hAnsi="Arial" w:cs="Arial"/>
          <w:sz w:val="20"/>
          <w:szCs w:val="20"/>
          <w:lang w:val="en-GB"/>
        </w:rPr>
        <w:t>when to dyna</w:t>
      </w:r>
      <w:r w:rsidR="00F723AF" w:rsidRPr="00A2325A">
        <w:rPr>
          <w:rFonts w:ascii="Arial" w:eastAsiaTheme="minorEastAsia" w:hAnsi="Arial" w:cs="Arial"/>
          <w:sz w:val="20"/>
          <w:szCs w:val="20"/>
          <w:lang w:val="en-GB"/>
        </w:rPr>
        <w:t xml:space="preserve">mically schedule the first UL grant </w:t>
      </w:r>
      <w:r w:rsidR="009C673A" w:rsidRPr="00A2325A">
        <w:rPr>
          <w:rFonts w:ascii="Arial" w:eastAsiaTheme="minorEastAsia" w:hAnsi="Arial" w:cs="Arial"/>
          <w:sz w:val="20"/>
          <w:szCs w:val="20"/>
          <w:lang w:val="en-GB"/>
        </w:rPr>
        <w:t>may be a valid concern for RACH-less CHO, as discussed in next section</w:t>
      </w:r>
      <w:r w:rsidR="00F723AF" w:rsidRPr="00A2325A">
        <w:rPr>
          <w:rFonts w:ascii="Arial" w:eastAsiaTheme="minorEastAsia" w:hAnsi="Arial" w:cs="Arial"/>
          <w:sz w:val="20"/>
          <w:szCs w:val="20"/>
          <w:lang w:val="en-GB"/>
        </w:rPr>
        <w:t>.</w:t>
      </w:r>
      <w:r w:rsidR="000B3999" w:rsidRPr="000B3999">
        <w:rPr>
          <w:rFonts w:ascii="Arial" w:eastAsiaTheme="minorEastAsia" w:hAnsi="Arial" w:cs="Arial"/>
          <w:sz w:val="20"/>
          <w:szCs w:val="20"/>
          <w:lang w:val="en-GB"/>
        </w:rPr>
        <w:t xml:space="preserve"> </w:t>
      </w:r>
    </w:p>
    <w:p w14:paraId="385719D7" w14:textId="77777777" w:rsidR="009334FA" w:rsidRDefault="009334FA" w:rsidP="008C3885">
      <w:pPr>
        <w:snapToGrid w:val="0"/>
        <w:rPr>
          <w:rFonts w:ascii="Arial" w:eastAsiaTheme="minorEastAsia" w:hAnsi="Arial" w:cs="Arial"/>
          <w:b/>
          <w:bCs/>
          <w:sz w:val="20"/>
          <w:szCs w:val="20"/>
          <w:lang w:val="en-GB"/>
        </w:rPr>
      </w:pPr>
    </w:p>
    <w:p w14:paraId="3E7885C9" w14:textId="2F9E1F2B" w:rsidR="00553E75" w:rsidRDefault="00553E75" w:rsidP="008C3885">
      <w:pPr>
        <w:snapToGrid w:val="0"/>
        <w:rPr>
          <w:rFonts w:ascii="Arial" w:eastAsiaTheme="minorEastAsia" w:hAnsi="Arial" w:cs="Arial"/>
          <w:b/>
          <w:bCs/>
          <w:sz w:val="20"/>
          <w:szCs w:val="20"/>
          <w:lang w:val="en-GB"/>
        </w:rPr>
      </w:pPr>
      <w:r>
        <w:rPr>
          <w:rFonts w:ascii="Arial" w:eastAsiaTheme="minorEastAsia" w:hAnsi="Arial" w:cs="Arial"/>
          <w:b/>
          <w:bCs/>
          <w:sz w:val="20"/>
          <w:szCs w:val="20"/>
          <w:lang w:val="en-GB"/>
        </w:rPr>
        <w:t>Proposal</w:t>
      </w:r>
      <w:r w:rsidR="0001152D">
        <w:rPr>
          <w:rFonts w:ascii="Arial" w:eastAsiaTheme="minorEastAsia" w:hAnsi="Arial" w:cs="Arial"/>
          <w:b/>
          <w:bCs/>
          <w:sz w:val="20"/>
          <w:szCs w:val="20"/>
          <w:lang w:val="en-GB"/>
        </w:rPr>
        <w:t xml:space="preserve"> </w:t>
      </w:r>
      <w:r w:rsidR="000B3999">
        <w:rPr>
          <w:rFonts w:ascii="Arial" w:eastAsiaTheme="minorEastAsia" w:hAnsi="Arial" w:cs="Arial"/>
          <w:b/>
          <w:bCs/>
          <w:sz w:val="20"/>
          <w:szCs w:val="20"/>
          <w:lang w:val="en-GB"/>
        </w:rPr>
        <w:t>4</w:t>
      </w:r>
      <w:r>
        <w:rPr>
          <w:rFonts w:ascii="Arial" w:eastAsiaTheme="minorEastAsia" w:hAnsi="Arial" w:cs="Arial"/>
          <w:b/>
          <w:bCs/>
          <w:sz w:val="20"/>
          <w:szCs w:val="20"/>
          <w:lang w:val="en-GB"/>
        </w:rPr>
        <w:t xml:space="preserve">: </w:t>
      </w:r>
      <w:r w:rsidR="009C673A">
        <w:rPr>
          <w:rFonts w:ascii="Arial" w:eastAsiaTheme="minorEastAsia" w:hAnsi="Arial" w:cs="Arial"/>
          <w:b/>
          <w:bCs/>
          <w:sz w:val="20"/>
          <w:szCs w:val="20"/>
          <w:lang w:val="en-GB"/>
        </w:rPr>
        <w:t>RACH-less handover can be appliable to all NTN scenario</w:t>
      </w:r>
      <w:r w:rsidR="00EC039C">
        <w:rPr>
          <w:rFonts w:ascii="Arial" w:eastAsiaTheme="minorEastAsia" w:hAnsi="Arial" w:cs="Arial"/>
          <w:b/>
          <w:bCs/>
          <w:sz w:val="20"/>
          <w:szCs w:val="20"/>
          <w:lang w:val="en-GB"/>
        </w:rPr>
        <w:t>s</w:t>
      </w:r>
    </w:p>
    <w:p w14:paraId="54426507" w14:textId="77777777" w:rsidR="009B3F5C" w:rsidRPr="002722A0" w:rsidRDefault="009B3F5C" w:rsidP="008C3885">
      <w:pPr>
        <w:snapToGrid w:val="0"/>
        <w:rPr>
          <w:rFonts w:ascii="Arial" w:eastAsiaTheme="minorEastAsia" w:hAnsi="Arial" w:cs="Arial"/>
          <w:b/>
          <w:bCs/>
          <w:sz w:val="20"/>
          <w:szCs w:val="20"/>
          <w:lang w:val="en-GB"/>
        </w:rPr>
      </w:pPr>
    </w:p>
    <w:p w14:paraId="67BD61D2" w14:textId="1DE4748E" w:rsidR="00475DC9" w:rsidRDefault="00475DC9" w:rsidP="00475DC9">
      <w:pPr>
        <w:pStyle w:val="Heading2"/>
      </w:pPr>
      <w:r>
        <w:lastRenderedPageBreak/>
        <w:t>RACH-less CHO</w:t>
      </w:r>
    </w:p>
    <w:p w14:paraId="1A73C08C" w14:textId="28B6302A" w:rsidR="00816C6C" w:rsidRDefault="009A3E5A" w:rsidP="009A3E5A">
      <w:pPr>
        <w:snapToGrid w:val="0"/>
        <w:rPr>
          <w:rFonts w:ascii="Arial" w:eastAsiaTheme="minorEastAsia" w:hAnsi="Arial" w:cs="Arial"/>
          <w:sz w:val="20"/>
          <w:szCs w:val="20"/>
          <w:lang w:val="en-GB"/>
        </w:rPr>
      </w:pPr>
      <w:r>
        <w:rPr>
          <w:rFonts w:ascii="Arial" w:eastAsiaTheme="minorEastAsia" w:hAnsi="Arial" w:cs="Arial"/>
          <w:sz w:val="20"/>
          <w:szCs w:val="20"/>
          <w:lang w:val="en-GB"/>
        </w:rPr>
        <w:t>In addition to support RACH-less handover, we believe</w:t>
      </w:r>
      <w:r w:rsidR="00816C6C">
        <w:rPr>
          <w:rFonts w:ascii="Arial" w:eastAsiaTheme="minorEastAsia" w:hAnsi="Arial" w:cs="Arial"/>
          <w:sz w:val="20"/>
          <w:szCs w:val="20"/>
          <w:lang w:val="en-GB"/>
        </w:rPr>
        <w:t xml:space="preserve"> </w:t>
      </w:r>
      <w:r>
        <w:rPr>
          <w:rFonts w:ascii="Arial" w:eastAsiaTheme="minorEastAsia" w:hAnsi="Arial" w:cs="Arial"/>
          <w:sz w:val="20"/>
          <w:szCs w:val="20"/>
          <w:lang w:val="en-GB"/>
        </w:rPr>
        <w:t>e</w:t>
      </w:r>
      <w:r w:rsidRPr="009A3E5A">
        <w:rPr>
          <w:rFonts w:ascii="Arial" w:eastAsiaTheme="minorEastAsia" w:hAnsi="Arial" w:cs="Arial"/>
          <w:sz w:val="20"/>
          <w:szCs w:val="20"/>
          <w:lang w:val="en-GB"/>
        </w:rPr>
        <w:t>nabl</w:t>
      </w:r>
      <w:r w:rsidR="00816C6C">
        <w:rPr>
          <w:rFonts w:ascii="Arial" w:eastAsiaTheme="minorEastAsia" w:hAnsi="Arial" w:cs="Arial"/>
          <w:sz w:val="20"/>
          <w:szCs w:val="20"/>
          <w:lang w:val="en-GB"/>
        </w:rPr>
        <w:t>ing</w:t>
      </w:r>
      <w:r w:rsidRPr="009A3E5A">
        <w:rPr>
          <w:rFonts w:ascii="Arial" w:eastAsiaTheme="minorEastAsia" w:hAnsi="Arial" w:cs="Arial"/>
          <w:sz w:val="20"/>
          <w:szCs w:val="20"/>
          <w:lang w:val="en-GB"/>
        </w:rPr>
        <w:t xml:space="preserve"> RACH-less CHO is very important for NTN scenario</w:t>
      </w:r>
      <w:r>
        <w:rPr>
          <w:rFonts w:ascii="Arial" w:eastAsiaTheme="minorEastAsia" w:hAnsi="Arial" w:cs="Arial"/>
          <w:sz w:val="20"/>
          <w:szCs w:val="20"/>
          <w:lang w:val="en-GB"/>
        </w:rPr>
        <w:t>.</w:t>
      </w:r>
      <w:r w:rsidRPr="009A3E5A">
        <w:rPr>
          <w:rFonts w:ascii="Arial" w:eastAsiaTheme="minorEastAsia" w:hAnsi="Arial" w:cs="Arial"/>
          <w:sz w:val="20"/>
          <w:szCs w:val="20"/>
          <w:lang w:val="en-GB"/>
        </w:rPr>
        <w:t xml:space="preserve"> </w:t>
      </w:r>
      <w:r>
        <w:rPr>
          <w:rFonts w:ascii="Arial" w:eastAsiaTheme="minorEastAsia" w:hAnsi="Arial" w:cs="Arial"/>
          <w:sz w:val="20"/>
          <w:szCs w:val="20"/>
          <w:lang w:val="en-GB"/>
        </w:rPr>
        <w:t>I</w:t>
      </w:r>
      <w:r w:rsidRPr="009A3E5A">
        <w:rPr>
          <w:rFonts w:ascii="Arial" w:eastAsiaTheme="minorEastAsia" w:hAnsi="Arial" w:cs="Arial"/>
          <w:sz w:val="20"/>
          <w:szCs w:val="20"/>
          <w:lang w:val="en-GB"/>
        </w:rPr>
        <w:t>n NTN, considering the very frequent handovers (in earth moving cell scenario) and the large amount UEs handover at the same time (in quasi-earth fixed cell scenario), CHO is very important and fundamental feature. With CHO, measurement report and subsequent handover command signalling could be saved. Instead, the execution condition and RRC configuration can be pre-configured far before the handover time. This also reduce the handover interruption, which would be longer in NTN then TN scenario.</w:t>
      </w:r>
      <w:r w:rsidR="00816C6C">
        <w:rPr>
          <w:rFonts w:ascii="Arial" w:eastAsiaTheme="minorEastAsia" w:hAnsi="Arial" w:cs="Arial"/>
          <w:sz w:val="20"/>
          <w:szCs w:val="20"/>
          <w:lang w:val="en-GB"/>
        </w:rPr>
        <w:t xml:space="preserve"> I</w:t>
      </w:r>
      <w:r>
        <w:rPr>
          <w:rFonts w:ascii="Arial" w:eastAsiaTheme="minorEastAsia" w:hAnsi="Arial" w:cs="Arial"/>
          <w:sz w:val="20"/>
          <w:szCs w:val="20"/>
          <w:lang w:val="en-GB"/>
        </w:rPr>
        <w:t>f we only support RACH-less handover</w:t>
      </w:r>
      <w:r w:rsidR="00816C6C">
        <w:rPr>
          <w:rFonts w:ascii="Arial" w:eastAsiaTheme="minorEastAsia" w:hAnsi="Arial" w:cs="Arial"/>
          <w:sz w:val="20"/>
          <w:szCs w:val="20"/>
          <w:lang w:val="en-GB"/>
        </w:rPr>
        <w:t>, MW will be forced to choose either avoid RACH</w:t>
      </w:r>
      <w:r w:rsidR="00580D4E">
        <w:rPr>
          <w:rFonts w:ascii="Arial" w:eastAsiaTheme="minorEastAsia" w:hAnsi="Arial" w:cs="Arial"/>
          <w:sz w:val="20"/>
          <w:szCs w:val="20"/>
          <w:lang w:val="en-GB"/>
        </w:rPr>
        <w:t xml:space="preserve"> via RACH</w:t>
      </w:r>
      <w:r w:rsidR="008B244A">
        <w:rPr>
          <w:rFonts w:ascii="Arial" w:eastAsiaTheme="minorEastAsia" w:hAnsi="Arial" w:cs="Arial"/>
          <w:sz w:val="20"/>
          <w:szCs w:val="20"/>
          <w:lang w:val="en-GB"/>
        </w:rPr>
        <w:t>-less</w:t>
      </w:r>
      <w:r w:rsidR="00580D4E">
        <w:rPr>
          <w:rFonts w:ascii="Arial" w:eastAsiaTheme="minorEastAsia" w:hAnsi="Arial" w:cs="Arial"/>
          <w:sz w:val="20"/>
          <w:szCs w:val="20"/>
          <w:lang w:val="en-GB"/>
        </w:rPr>
        <w:t xml:space="preserve"> handover </w:t>
      </w:r>
      <w:r w:rsidR="00816C6C">
        <w:rPr>
          <w:rFonts w:ascii="Arial" w:eastAsiaTheme="minorEastAsia" w:hAnsi="Arial" w:cs="Arial"/>
          <w:sz w:val="20"/>
          <w:szCs w:val="20"/>
          <w:lang w:val="en-GB"/>
        </w:rPr>
        <w:t>or avoid signalling around</w:t>
      </w:r>
      <w:r>
        <w:rPr>
          <w:rFonts w:ascii="Arial" w:eastAsiaTheme="minorEastAsia" w:hAnsi="Arial" w:cs="Arial"/>
          <w:sz w:val="20"/>
          <w:szCs w:val="20"/>
          <w:lang w:val="en-GB"/>
        </w:rPr>
        <w:t xml:space="preserve"> handover</w:t>
      </w:r>
      <w:r w:rsidR="00816C6C">
        <w:rPr>
          <w:rFonts w:ascii="Arial" w:eastAsiaTheme="minorEastAsia" w:hAnsi="Arial" w:cs="Arial"/>
          <w:sz w:val="20"/>
          <w:szCs w:val="20"/>
          <w:lang w:val="en-GB"/>
        </w:rPr>
        <w:t xml:space="preserve"> time</w:t>
      </w:r>
      <w:r w:rsidR="00580D4E">
        <w:rPr>
          <w:rFonts w:ascii="Arial" w:eastAsiaTheme="minorEastAsia" w:hAnsi="Arial" w:cs="Arial"/>
          <w:sz w:val="20"/>
          <w:szCs w:val="20"/>
          <w:lang w:val="en-GB"/>
        </w:rPr>
        <w:t xml:space="preserve"> via </w:t>
      </w:r>
      <w:r w:rsidR="008B244A">
        <w:rPr>
          <w:rFonts w:ascii="Arial" w:eastAsiaTheme="minorEastAsia" w:hAnsi="Arial" w:cs="Arial"/>
          <w:sz w:val="20"/>
          <w:szCs w:val="20"/>
          <w:lang w:val="en-GB"/>
        </w:rPr>
        <w:t xml:space="preserve">RACH-based </w:t>
      </w:r>
      <w:r w:rsidR="00580D4E">
        <w:rPr>
          <w:rFonts w:ascii="Arial" w:eastAsiaTheme="minorEastAsia" w:hAnsi="Arial" w:cs="Arial"/>
          <w:sz w:val="20"/>
          <w:szCs w:val="20"/>
          <w:lang w:val="en-GB"/>
        </w:rPr>
        <w:t>CHO</w:t>
      </w:r>
      <w:r w:rsidR="00816C6C">
        <w:rPr>
          <w:rFonts w:ascii="Arial" w:eastAsiaTheme="minorEastAsia" w:hAnsi="Arial" w:cs="Arial"/>
          <w:sz w:val="20"/>
          <w:szCs w:val="20"/>
          <w:lang w:val="en-GB"/>
        </w:rPr>
        <w:t>, then handover issue</w:t>
      </w:r>
      <w:r w:rsidR="00580D4E">
        <w:rPr>
          <w:rFonts w:ascii="Arial" w:eastAsiaTheme="minorEastAsia" w:hAnsi="Arial" w:cs="Arial"/>
          <w:sz w:val="20"/>
          <w:szCs w:val="20"/>
          <w:lang w:val="en-GB"/>
        </w:rPr>
        <w:t>s in NTN scenario</w:t>
      </w:r>
      <w:r w:rsidR="00816C6C">
        <w:rPr>
          <w:rFonts w:ascii="Arial" w:eastAsiaTheme="minorEastAsia" w:hAnsi="Arial" w:cs="Arial"/>
          <w:sz w:val="20"/>
          <w:szCs w:val="20"/>
          <w:lang w:val="en-GB"/>
        </w:rPr>
        <w:t xml:space="preserve"> would be solved in half way. </w:t>
      </w:r>
    </w:p>
    <w:p w14:paraId="6F8C6DC2" w14:textId="77777777" w:rsidR="00816C6C" w:rsidRDefault="00816C6C" w:rsidP="009A3E5A">
      <w:pPr>
        <w:snapToGrid w:val="0"/>
        <w:rPr>
          <w:rFonts w:ascii="Arial" w:eastAsiaTheme="minorEastAsia" w:hAnsi="Arial" w:cs="Arial"/>
          <w:sz w:val="20"/>
          <w:szCs w:val="20"/>
          <w:lang w:val="en-GB"/>
        </w:rPr>
      </w:pPr>
    </w:p>
    <w:p w14:paraId="061830E8" w14:textId="1D57F302" w:rsidR="002722A0" w:rsidRDefault="002722A0" w:rsidP="002722A0">
      <w:pPr>
        <w:snapToGrid w:val="0"/>
        <w:rPr>
          <w:rFonts w:ascii="Arial" w:eastAsiaTheme="minorEastAsia" w:hAnsi="Arial" w:cs="Arial"/>
          <w:sz w:val="20"/>
          <w:szCs w:val="20"/>
          <w:lang w:val="en-GB"/>
        </w:rPr>
      </w:pPr>
      <w:r>
        <w:rPr>
          <w:rFonts w:ascii="Arial" w:eastAsiaTheme="minorEastAsia" w:hAnsi="Arial" w:cs="Arial"/>
          <w:sz w:val="20"/>
          <w:szCs w:val="20"/>
          <w:lang w:val="en-GB"/>
        </w:rPr>
        <w:t xml:space="preserve">Technically speaking, RACH-less conditional handover will be supported once RACH-skip is introduced in </w:t>
      </w:r>
      <w:proofErr w:type="spellStart"/>
      <w:r>
        <w:rPr>
          <w:rFonts w:ascii="Arial" w:eastAsiaTheme="minorEastAsia" w:hAnsi="Arial" w:cs="Arial"/>
          <w:sz w:val="20"/>
          <w:szCs w:val="20"/>
          <w:lang w:val="en-GB"/>
        </w:rPr>
        <w:t>RRCReconfiguration</w:t>
      </w:r>
      <w:proofErr w:type="spellEnd"/>
      <w:r>
        <w:rPr>
          <w:rFonts w:ascii="Arial" w:eastAsiaTheme="minorEastAsia" w:hAnsi="Arial" w:cs="Arial"/>
          <w:sz w:val="20"/>
          <w:szCs w:val="20"/>
          <w:lang w:val="en-GB"/>
        </w:rPr>
        <w:t xml:space="preserve"> for handover case, because the </w:t>
      </w:r>
      <w:r w:rsidR="003E4F71">
        <w:rPr>
          <w:rFonts w:ascii="Arial" w:eastAsiaTheme="minorEastAsia" w:hAnsi="Arial" w:cs="Arial"/>
          <w:sz w:val="20"/>
          <w:szCs w:val="20"/>
          <w:lang w:val="en-GB"/>
        </w:rPr>
        <w:t xml:space="preserve">pre-prepared RRC configuration at candidate cell is defined as a container contain the </w:t>
      </w:r>
      <w:r>
        <w:rPr>
          <w:rFonts w:ascii="Arial" w:eastAsiaTheme="minorEastAsia" w:hAnsi="Arial" w:cs="Arial"/>
          <w:sz w:val="20"/>
          <w:szCs w:val="20"/>
          <w:lang w:val="en-GB"/>
        </w:rPr>
        <w:t xml:space="preserve">whole </w:t>
      </w:r>
      <w:proofErr w:type="spellStart"/>
      <w:r>
        <w:rPr>
          <w:rFonts w:ascii="Arial" w:eastAsiaTheme="minorEastAsia" w:hAnsi="Arial" w:cs="Arial"/>
          <w:sz w:val="20"/>
          <w:szCs w:val="20"/>
          <w:lang w:val="en-GB"/>
        </w:rPr>
        <w:t>RRCReconfiguration</w:t>
      </w:r>
      <w:proofErr w:type="spellEnd"/>
      <w:r w:rsidR="003E4F71">
        <w:rPr>
          <w:rFonts w:ascii="Arial" w:eastAsiaTheme="minorEastAsia" w:hAnsi="Arial" w:cs="Arial"/>
          <w:sz w:val="20"/>
          <w:szCs w:val="20"/>
          <w:lang w:val="en-GB"/>
        </w:rPr>
        <w:t>.</w:t>
      </w:r>
    </w:p>
    <w:p w14:paraId="521242A2" w14:textId="77777777" w:rsidR="00580D4E" w:rsidRDefault="00580D4E" w:rsidP="002722A0">
      <w:pPr>
        <w:snapToGrid w:val="0"/>
        <w:rPr>
          <w:rFonts w:ascii="Arial" w:eastAsiaTheme="minorEastAsia" w:hAnsi="Arial" w:cs="Arial"/>
          <w:sz w:val="20"/>
          <w:szCs w:val="20"/>
          <w:lang w:val="en-GB"/>
        </w:rPr>
      </w:pPr>
    </w:p>
    <w:p w14:paraId="78A1F1A8" w14:textId="77777777" w:rsidR="003E4F71" w:rsidRDefault="003E4F71" w:rsidP="002722A0">
      <w:pPr>
        <w:snapToGrid w:val="0"/>
        <w:rPr>
          <w:rFonts w:ascii="Arial" w:eastAsiaTheme="minorEastAsia" w:hAnsi="Arial" w:cs="Arial"/>
          <w:sz w:val="20"/>
          <w:szCs w:val="20"/>
          <w:lang w:val="en-GB"/>
        </w:rPr>
      </w:pPr>
    </w:p>
    <w:p w14:paraId="140EFEEF" w14:textId="1A2DBD99" w:rsidR="003E4F71" w:rsidRDefault="003E4F71" w:rsidP="003E4F71">
      <w:pPr>
        <w:snapToGrid w:val="0"/>
        <w:rPr>
          <w:rFonts w:ascii="Arial" w:eastAsiaTheme="minorEastAsia" w:hAnsi="Arial" w:cs="Arial"/>
          <w:sz w:val="20"/>
          <w:szCs w:val="20"/>
          <w:lang w:val="en-GB"/>
        </w:rPr>
      </w:pPr>
      <w:r>
        <w:rPr>
          <w:rFonts w:ascii="Arial" w:eastAsiaTheme="minorEastAsia" w:hAnsi="Arial" w:cs="Arial"/>
          <w:sz w:val="20"/>
          <w:szCs w:val="20"/>
          <w:lang w:val="en-GB"/>
        </w:rPr>
        <w:t>Moreover, in the</w:t>
      </w:r>
      <w:r w:rsidRPr="00640124">
        <w:rPr>
          <w:rFonts w:ascii="Arial" w:eastAsiaTheme="minorEastAsia" w:hAnsi="Arial" w:cs="Arial"/>
          <w:sz w:val="20"/>
          <w:szCs w:val="20"/>
          <w:lang w:val="en-GB"/>
        </w:rPr>
        <w:t xml:space="preserve"> case</w:t>
      </w:r>
      <w:r>
        <w:rPr>
          <w:rFonts w:ascii="Arial" w:eastAsiaTheme="minorEastAsia" w:hAnsi="Arial" w:cs="Arial"/>
          <w:sz w:val="20"/>
          <w:szCs w:val="20"/>
          <w:lang w:val="en-GB"/>
        </w:rPr>
        <w:t xml:space="preserve"> </w:t>
      </w:r>
      <w:r w:rsidR="00580D4E">
        <w:rPr>
          <w:rFonts w:ascii="Arial" w:eastAsiaTheme="minorEastAsia" w:hAnsi="Arial" w:cs="Arial"/>
          <w:sz w:val="20"/>
          <w:szCs w:val="20"/>
          <w:lang w:val="en-GB"/>
        </w:rPr>
        <w:t>of</w:t>
      </w:r>
      <w:r>
        <w:rPr>
          <w:rFonts w:ascii="Arial" w:eastAsiaTheme="minorEastAsia" w:hAnsi="Arial" w:cs="Arial"/>
          <w:sz w:val="20"/>
          <w:szCs w:val="20"/>
          <w:lang w:val="en-GB"/>
        </w:rPr>
        <w:t xml:space="preserve"> </w:t>
      </w:r>
      <w:r w:rsidRPr="00640124">
        <w:rPr>
          <w:rFonts w:ascii="Arial" w:eastAsiaTheme="minorEastAsia" w:hAnsi="Arial" w:cs="Arial"/>
          <w:sz w:val="20"/>
          <w:szCs w:val="20"/>
          <w:lang w:val="en-GB"/>
        </w:rPr>
        <w:t>service link change</w:t>
      </w:r>
      <w:r w:rsidR="00580D4E">
        <w:rPr>
          <w:rFonts w:ascii="Arial" w:eastAsiaTheme="minorEastAsia" w:hAnsi="Arial" w:cs="Arial"/>
          <w:sz w:val="20"/>
          <w:szCs w:val="20"/>
          <w:lang w:val="en-GB"/>
        </w:rPr>
        <w:t>,</w:t>
      </w:r>
      <w:r>
        <w:rPr>
          <w:rFonts w:ascii="Arial" w:eastAsiaTheme="minorEastAsia" w:hAnsi="Arial" w:cs="Arial"/>
          <w:sz w:val="20"/>
          <w:szCs w:val="20"/>
          <w:lang w:val="en-GB"/>
        </w:rPr>
        <w:t xml:space="preserve"> </w:t>
      </w:r>
      <w:r w:rsidR="00580D4E">
        <w:rPr>
          <w:rFonts w:ascii="Arial" w:eastAsiaTheme="minorEastAsia" w:hAnsi="Arial" w:cs="Arial"/>
          <w:sz w:val="20"/>
          <w:szCs w:val="20"/>
          <w:lang w:val="en-GB"/>
        </w:rPr>
        <w:t>w</w:t>
      </w:r>
      <w:r>
        <w:rPr>
          <w:rFonts w:ascii="Arial" w:eastAsiaTheme="minorEastAsia" w:hAnsi="Arial" w:cs="Arial"/>
          <w:sz w:val="20"/>
          <w:szCs w:val="20"/>
          <w:lang w:val="en-GB"/>
        </w:rPr>
        <w:t xml:space="preserve">here handover happens around T-service, which is known </w:t>
      </w:r>
      <w:r w:rsidRPr="00640124">
        <w:rPr>
          <w:rFonts w:ascii="Arial" w:eastAsiaTheme="minorEastAsia" w:hAnsi="Arial" w:cs="Arial"/>
          <w:sz w:val="20"/>
          <w:szCs w:val="20"/>
          <w:lang w:val="en-GB"/>
        </w:rPr>
        <w:t>by</w:t>
      </w:r>
      <w:r>
        <w:rPr>
          <w:rFonts w:ascii="Arial" w:eastAsiaTheme="minorEastAsia" w:hAnsi="Arial" w:cs="Arial"/>
          <w:sz w:val="20"/>
          <w:szCs w:val="20"/>
          <w:lang w:val="en-GB"/>
        </w:rPr>
        <w:t xml:space="preserve"> both</w:t>
      </w:r>
      <w:r w:rsidRPr="00640124">
        <w:rPr>
          <w:rFonts w:ascii="Arial" w:eastAsiaTheme="minorEastAsia" w:hAnsi="Arial" w:cs="Arial"/>
          <w:sz w:val="20"/>
          <w:szCs w:val="20"/>
          <w:lang w:val="en-GB"/>
        </w:rPr>
        <w:t xml:space="preserve"> </w:t>
      </w:r>
      <w:proofErr w:type="spellStart"/>
      <w:r w:rsidRPr="00640124">
        <w:rPr>
          <w:rFonts w:ascii="Arial" w:eastAsiaTheme="minorEastAsia" w:hAnsi="Arial" w:cs="Arial"/>
          <w:sz w:val="20"/>
          <w:szCs w:val="20"/>
          <w:lang w:val="en-GB"/>
        </w:rPr>
        <w:t>gNB</w:t>
      </w:r>
      <w:proofErr w:type="spellEnd"/>
      <w:r>
        <w:rPr>
          <w:rFonts w:ascii="Arial" w:eastAsiaTheme="minorEastAsia" w:hAnsi="Arial" w:cs="Arial"/>
          <w:sz w:val="20"/>
          <w:szCs w:val="20"/>
          <w:lang w:val="en-GB"/>
        </w:rPr>
        <w:t xml:space="preserve"> and UE</w:t>
      </w:r>
      <w:r w:rsidR="00580D4E">
        <w:rPr>
          <w:rFonts w:ascii="Arial" w:eastAsiaTheme="minorEastAsia" w:hAnsi="Arial" w:cs="Arial"/>
          <w:sz w:val="20"/>
          <w:szCs w:val="20"/>
          <w:lang w:val="en-GB"/>
        </w:rPr>
        <w:t xml:space="preserve"> via configured time-based condition. It is very easy that </w:t>
      </w:r>
      <w:proofErr w:type="spellStart"/>
      <w:r w:rsidR="00580D4E">
        <w:rPr>
          <w:rFonts w:ascii="Arial" w:eastAsiaTheme="minorEastAsia" w:hAnsi="Arial" w:cs="Arial"/>
          <w:sz w:val="20"/>
          <w:szCs w:val="20"/>
          <w:lang w:val="en-GB"/>
        </w:rPr>
        <w:t>gNB</w:t>
      </w:r>
      <w:proofErr w:type="spellEnd"/>
      <w:r w:rsidR="00580D4E">
        <w:rPr>
          <w:rFonts w:ascii="Arial" w:eastAsiaTheme="minorEastAsia" w:hAnsi="Arial" w:cs="Arial"/>
          <w:sz w:val="20"/>
          <w:szCs w:val="20"/>
          <w:lang w:val="en-GB"/>
        </w:rPr>
        <w:t xml:space="preserve"> know when the handover will happen and when to dynamically schedule the UE at target cell without any enhancement</w:t>
      </w:r>
      <w:r>
        <w:rPr>
          <w:rFonts w:ascii="Arial" w:eastAsiaTheme="minorEastAsia" w:hAnsi="Arial" w:cs="Arial"/>
          <w:sz w:val="20"/>
          <w:szCs w:val="20"/>
          <w:lang w:val="en-GB"/>
        </w:rPr>
        <w:t xml:space="preserve"> </w:t>
      </w:r>
    </w:p>
    <w:p w14:paraId="1E56D458" w14:textId="77777777" w:rsidR="003E4F71" w:rsidRDefault="003E4F71" w:rsidP="003E4F71">
      <w:pPr>
        <w:snapToGrid w:val="0"/>
        <w:rPr>
          <w:rFonts w:ascii="Arial" w:eastAsiaTheme="minorEastAsia" w:hAnsi="Arial" w:cs="Arial"/>
          <w:sz w:val="20"/>
          <w:szCs w:val="20"/>
          <w:lang w:val="en-GB"/>
        </w:rPr>
      </w:pPr>
    </w:p>
    <w:p w14:paraId="098DAE06" w14:textId="64A2A9AE" w:rsidR="009A3E5A" w:rsidRDefault="009A3E5A" w:rsidP="009A3E5A">
      <w:pPr>
        <w:snapToGrid w:val="0"/>
        <w:rPr>
          <w:rFonts w:ascii="Arial" w:eastAsiaTheme="minorEastAsia" w:hAnsi="Arial" w:cs="Arial"/>
          <w:sz w:val="20"/>
          <w:szCs w:val="20"/>
          <w:lang w:val="en-GB"/>
        </w:rPr>
      </w:pPr>
    </w:p>
    <w:p w14:paraId="5E3B6051" w14:textId="0EAB8090" w:rsidR="009A3E5A" w:rsidRDefault="009A3E5A" w:rsidP="009A3E5A">
      <w:pPr>
        <w:snapToGrid w:val="0"/>
        <w:rPr>
          <w:rFonts w:ascii="Arial" w:eastAsiaTheme="minorEastAsia" w:hAnsi="Arial" w:cs="Arial"/>
          <w:b/>
          <w:bCs/>
          <w:sz w:val="20"/>
          <w:szCs w:val="20"/>
          <w:lang w:val="en-GB"/>
        </w:rPr>
      </w:pPr>
      <w:r w:rsidRPr="009A3E5A">
        <w:rPr>
          <w:rFonts w:ascii="Arial" w:eastAsiaTheme="minorEastAsia" w:hAnsi="Arial" w:cs="Arial"/>
          <w:b/>
          <w:bCs/>
          <w:sz w:val="20"/>
          <w:szCs w:val="20"/>
          <w:lang w:val="en-GB"/>
        </w:rPr>
        <w:t>Proposal</w:t>
      </w:r>
      <w:r w:rsidR="00566D42">
        <w:rPr>
          <w:rFonts w:ascii="Arial" w:eastAsiaTheme="minorEastAsia" w:hAnsi="Arial" w:cs="Arial"/>
          <w:b/>
          <w:bCs/>
          <w:sz w:val="20"/>
          <w:szCs w:val="20"/>
          <w:lang w:val="en-GB"/>
        </w:rPr>
        <w:t xml:space="preserve"> 5</w:t>
      </w:r>
      <w:r w:rsidR="0001152D">
        <w:rPr>
          <w:rFonts w:ascii="Arial" w:eastAsiaTheme="minorEastAsia" w:hAnsi="Arial" w:cs="Arial"/>
          <w:b/>
          <w:bCs/>
          <w:sz w:val="20"/>
          <w:szCs w:val="20"/>
          <w:lang w:val="en-GB"/>
        </w:rPr>
        <w:t>:</w:t>
      </w:r>
      <w:r w:rsidRPr="009A3E5A">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C</w:t>
      </w:r>
      <w:r w:rsidRPr="009A3E5A">
        <w:rPr>
          <w:rFonts w:ascii="Arial" w:eastAsiaTheme="minorEastAsia" w:hAnsi="Arial" w:cs="Arial"/>
          <w:b/>
          <w:bCs/>
          <w:sz w:val="20"/>
          <w:szCs w:val="20"/>
          <w:lang w:val="en-GB"/>
        </w:rPr>
        <w:t>onfirm to s</w:t>
      </w:r>
      <w:r w:rsidR="00475DC9" w:rsidRPr="00475DC9">
        <w:rPr>
          <w:rFonts w:ascii="Arial" w:eastAsiaTheme="minorEastAsia" w:hAnsi="Arial" w:cs="Arial"/>
          <w:b/>
          <w:bCs/>
          <w:sz w:val="20"/>
          <w:szCs w:val="20"/>
          <w:lang w:val="en-GB"/>
        </w:rPr>
        <w:t xml:space="preserve">upport RACH-less </w:t>
      </w:r>
      <w:r w:rsidR="009C673A">
        <w:rPr>
          <w:rFonts w:ascii="Arial" w:eastAsiaTheme="minorEastAsia" w:hAnsi="Arial" w:cs="Arial"/>
          <w:b/>
          <w:bCs/>
          <w:sz w:val="20"/>
          <w:szCs w:val="20"/>
          <w:lang w:val="en-GB"/>
        </w:rPr>
        <w:t>CHO</w:t>
      </w:r>
      <w:r w:rsidR="00475DC9" w:rsidRPr="00475DC9">
        <w:rPr>
          <w:rFonts w:ascii="Arial" w:eastAsiaTheme="minorEastAsia" w:hAnsi="Arial" w:cs="Arial"/>
          <w:b/>
          <w:bCs/>
          <w:sz w:val="20"/>
          <w:szCs w:val="20"/>
          <w:lang w:val="en-GB"/>
        </w:rPr>
        <w:t xml:space="preserve"> in Rel-18 for NR-NTN</w:t>
      </w:r>
      <w:r w:rsidR="00580D4E">
        <w:rPr>
          <w:rFonts w:ascii="Arial" w:eastAsiaTheme="minorEastAsia" w:hAnsi="Arial" w:cs="Arial"/>
          <w:b/>
          <w:bCs/>
          <w:sz w:val="20"/>
          <w:szCs w:val="20"/>
          <w:lang w:val="en-GB"/>
        </w:rPr>
        <w:t xml:space="preserve">, at least for CHO </w:t>
      </w:r>
      <w:r w:rsidR="009C673A">
        <w:rPr>
          <w:rFonts w:ascii="Arial" w:eastAsiaTheme="minorEastAsia" w:hAnsi="Arial" w:cs="Arial"/>
          <w:b/>
          <w:bCs/>
          <w:sz w:val="20"/>
          <w:szCs w:val="20"/>
          <w:lang w:val="en-GB"/>
        </w:rPr>
        <w:t xml:space="preserve">configured </w:t>
      </w:r>
      <w:r w:rsidR="00580D4E">
        <w:rPr>
          <w:rFonts w:ascii="Arial" w:eastAsiaTheme="minorEastAsia" w:hAnsi="Arial" w:cs="Arial"/>
          <w:b/>
          <w:bCs/>
          <w:sz w:val="20"/>
          <w:szCs w:val="20"/>
          <w:lang w:val="en-GB"/>
        </w:rPr>
        <w:t xml:space="preserve">with </w:t>
      </w:r>
      <w:proofErr w:type="spellStart"/>
      <w:r w:rsidR="00580D4E" w:rsidRPr="002722A0">
        <w:rPr>
          <w:rFonts w:ascii="Arial" w:eastAsiaTheme="minorEastAsia" w:hAnsi="Arial" w:cs="Arial"/>
          <w:b/>
          <w:bCs/>
          <w:sz w:val="20"/>
          <w:szCs w:val="20"/>
          <w:lang w:val="en-GB"/>
        </w:rPr>
        <w:t>CondEvent</w:t>
      </w:r>
      <w:proofErr w:type="spellEnd"/>
      <w:r w:rsidR="00580D4E" w:rsidRPr="002722A0">
        <w:rPr>
          <w:rFonts w:ascii="Arial" w:eastAsiaTheme="minorEastAsia" w:hAnsi="Arial" w:cs="Arial"/>
          <w:b/>
          <w:bCs/>
          <w:sz w:val="20"/>
          <w:szCs w:val="20"/>
          <w:lang w:val="en-GB"/>
        </w:rPr>
        <w:t xml:space="preserve"> T1</w:t>
      </w:r>
    </w:p>
    <w:p w14:paraId="58FFD76C" w14:textId="77777777" w:rsidR="009A3E5A" w:rsidRPr="009A3E5A" w:rsidRDefault="009A3E5A" w:rsidP="009A3E5A">
      <w:pPr>
        <w:snapToGrid w:val="0"/>
        <w:rPr>
          <w:rFonts w:ascii="Arial" w:eastAsiaTheme="minorEastAsia" w:hAnsi="Arial" w:cs="Arial"/>
          <w:b/>
          <w:bCs/>
          <w:sz w:val="20"/>
          <w:szCs w:val="20"/>
          <w:lang w:val="en-GB"/>
        </w:rPr>
      </w:pPr>
    </w:p>
    <w:p w14:paraId="1299A285" w14:textId="77777777" w:rsidR="00816C6C" w:rsidRDefault="00816C6C" w:rsidP="009A3E5A">
      <w:pPr>
        <w:snapToGrid w:val="0"/>
        <w:rPr>
          <w:rFonts w:ascii="Arial" w:eastAsiaTheme="minorEastAsia" w:hAnsi="Arial" w:cs="Arial"/>
          <w:sz w:val="20"/>
          <w:szCs w:val="20"/>
          <w:lang w:val="en-GB"/>
        </w:rPr>
      </w:pPr>
    </w:p>
    <w:p w14:paraId="33B4D595" w14:textId="70628B47" w:rsidR="002722A0" w:rsidRDefault="00580D4E" w:rsidP="009A3E5A">
      <w:pPr>
        <w:snapToGrid w:val="0"/>
        <w:rPr>
          <w:rFonts w:ascii="Arial" w:eastAsiaTheme="minorEastAsia" w:hAnsi="Arial" w:cs="Arial"/>
          <w:sz w:val="20"/>
          <w:szCs w:val="20"/>
          <w:lang w:val="en-GB"/>
        </w:rPr>
      </w:pPr>
      <w:r>
        <w:rPr>
          <w:rFonts w:ascii="Arial" w:eastAsiaTheme="minorEastAsia" w:hAnsi="Arial" w:cs="Arial"/>
          <w:sz w:val="20"/>
          <w:szCs w:val="20"/>
          <w:lang w:val="en-GB"/>
        </w:rPr>
        <w:t>Apart from timer-based</w:t>
      </w:r>
      <w:r w:rsidR="009A3E5A" w:rsidRPr="009A3E5A">
        <w:rPr>
          <w:rFonts w:ascii="Arial" w:eastAsiaTheme="minorEastAsia" w:hAnsi="Arial" w:cs="Arial"/>
          <w:sz w:val="20"/>
          <w:szCs w:val="20"/>
          <w:lang w:val="en-GB"/>
        </w:rPr>
        <w:t xml:space="preserve"> CHO, </w:t>
      </w:r>
      <w:r>
        <w:rPr>
          <w:rFonts w:ascii="Arial" w:eastAsiaTheme="minorEastAsia" w:hAnsi="Arial" w:cs="Arial"/>
          <w:sz w:val="20"/>
          <w:szCs w:val="20"/>
          <w:lang w:val="en-GB"/>
        </w:rPr>
        <w:t>there is uncertainty on</w:t>
      </w:r>
      <w:r w:rsidR="009A3E5A" w:rsidRPr="009A3E5A">
        <w:rPr>
          <w:rFonts w:ascii="Arial" w:eastAsiaTheme="minorEastAsia" w:hAnsi="Arial" w:cs="Arial"/>
          <w:sz w:val="20"/>
          <w:szCs w:val="20"/>
          <w:lang w:val="en-GB"/>
        </w:rPr>
        <w:t xml:space="preserve"> whether/when UE will hand</w:t>
      </w:r>
      <w:r w:rsidR="000252CB">
        <w:rPr>
          <w:rFonts w:ascii="Arial" w:eastAsiaTheme="minorEastAsia" w:hAnsi="Arial" w:cs="Arial"/>
          <w:sz w:val="20"/>
          <w:szCs w:val="20"/>
          <w:lang w:val="en-GB"/>
        </w:rPr>
        <w:t xml:space="preserve"> </w:t>
      </w:r>
      <w:r w:rsidR="009A3E5A" w:rsidRPr="009A3E5A">
        <w:rPr>
          <w:rFonts w:ascii="Arial" w:eastAsiaTheme="minorEastAsia" w:hAnsi="Arial" w:cs="Arial"/>
          <w:sz w:val="20"/>
          <w:szCs w:val="20"/>
          <w:lang w:val="en-GB"/>
        </w:rPr>
        <w:t>over to the pre-prepared cells, it is difficult to decide when to send dynamic grant</w:t>
      </w:r>
      <w:r w:rsidR="008B244A">
        <w:rPr>
          <w:rFonts w:ascii="Arial" w:eastAsiaTheme="minorEastAsia" w:hAnsi="Arial" w:cs="Arial"/>
          <w:sz w:val="20"/>
          <w:szCs w:val="20"/>
          <w:lang w:val="en-GB"/>
        </w:rPr>
        <w:t>s</w:t>
      </w:r>
      <w:r w:rsidR="009A3E5A" w:rsidRPr="009A3E5A">
        <w:rPr>
          <w:rFonts w:ascii="Arial" w:eastAsiaTheme="minorEastAsia" w:hAnsi="Arial" w:cs="Arial"/>
          <w:sz w:val="20"/>
          <w:szCs w:val="20"/>
          <w:lang w:val="en-GB"/>
        </w:rPr>
        <w:t xml:space="preserve"> from target cell to UE, or if per-allocated grant is used, when it will be used in real, and </w:t>
      </w:r>
      <w:r w:rsidR="000252CB">
        <w:rPr>
          <w:rFonts w:ascii="Arial" w:eastAsiaTheme="minorEastAsia" w:hAnsi="Arial" w:cs="Arial"/>
          <w:sz w:val="20"/>
          <w:szCs w:val="20"/>
          <w:lang w:val="en-GB"/>
        </w:rPr>
        <w:t>in worst case,</w:t>
      </w:r>
      <w:r w:rsidR="009A3E5A" w:rsidRPr="009A3E5A">
        <w:rPr>
          <w:rFonts w:ascii="Arial" w:eastAsiaTheme="minorEastAsia" w:hAnsi="Arial" w:cs="Arial"/>
          <w:sz w:val="20"/>
          <w:szCs w:val="20"/>
          <w:lang w:val="en-GB"/>
        </w:rPr>
        <w:t xml:space="preserve"> the pre-allocated grant might be not used and wasted</w:t>
      </w:r>
      <w:r w:rsidR="002722A0">
        <w:rPr>
          <w:rFonts w:ascii="Arial" w:eastAsiaTheme="minorEastAsia" w:hAnsi="Arial" w:cs="Arial"/>
          <w:sz w:val="20"/>
          <w:szCs w:val="20"/>
          <w:lang w:val="en-GB"/>
        </w:rPr>
        <w:t xml:space="preserve">, this is </w:t>
      </w:r>
      <w:r w:rsidR="000252CB">
        <w:rPr>
          <w:rFonts w:ascii="Arial" w:eastAsiaTheme="minorEastAsia" w:hAnsi="Arial" w:cs="Arial"/>
          <w:sz w:val="20"/>
          <w:szCs w:val="20"/>
          <w:lang w:val="en-GB"/>
        </w:rPr>
        <w:t xml:space="preserve">main </w:t>
      </w:r>
      <w:r w:rsidR="002722A0">
        <w:rPr>
          <w:rFonts w:ascii="Arial" w:eastAsiaTheme="minorEastAsia" w:hAnsi="Arial" w:cs="Arial"/>
          <w:sz w:val="20"/>
          <w:szCs w:val="20"/>
          <w:lang w:val="en-GB"/>
        </w:rPr>
        <w:t>differen</w:t>
      </w:r>
      <w:r w:rsidR="000252CB">
        <w:rPr>
          <w:rFonts w:ascii="Arial" w:eastAsiaTheme="minorEastAsia" w:hAnsi="Arial" w:cs="Arial"/>
          <w:sz w:val="20"/>
          <w:szCs w:val="20"/>
          <w:lang w:val="en-GB"/>
        </w:rPr>
        <w:t>ce</w:t>
      </w:r>
      <w:r w:rsidR="002722A0">
        <w:rPr>
          <w:rFonts w:ascii="Arial" w:eastAsiaTheme="minorEastAsia" w:hAnsi="Arial" w:cs="Arial"/>
          <w:sz w:val="20"/>
          <w:szCs w:val="20"/>
          <w:lang w:val="en-GB"/>
        </w:rPr>
        <w:t xml:space="preserve"> from </w:t>
      </w:r>
      <w:r w:rsidR="000252CB">
        <w:rPr>
          <w:rFonts w:ascii="Arial" w:eastAsiaTheme="minorEastAsia" w:hAnsi="Arial" w:cs="Arial"/>
          <w:sz w:val="20"/>
          <w:szCs w:val="20"/>
          <w:lang w:val="en-GB"/>
        </w:rPr>
        <w:t>RACH-les</w:t>
      </w:r>
      <w:r w:rsidR="008B244A">
        <w:rPr>
          <w:rFonts w:ascii="Arial" w:eastAsiaTheme="minorEastAsia" w:hAnsi="Arial" w:cs="Arial"/>
          <w:sz w:val="20"/>
          <w:szCs w:val="20"/>
          <w:lang w:val="en-GB"/>
        </w:rPr>
        <w:t>s</w:t>
      </w:r>
      <w:r w:rsidR="000252CB">
        <w:rPr>
          <w:rFonts w:ascii="Arial" w:eastAsiaTheme="minorEastAsia" w:hAnsi="Arial" w:cs="Arial"/>
          <w:sz w:val="20"/>
          <w:szCs w:val="20"/>
          <w:lang w:val="en-GB"/>
        </w:rPr>
        <w:t xml:space="preserve"> </w:t>
      </w:r>
      <w:r w:rsidR="002722A0">
        <w:rPr>
          <w:rFonts w:ascii="Arial" w:eastAsiaTheme="minorEastAsia" w:hAnsi="Arial" w:cs="Arial"/>
          <w:sz w:val="20"/>
          <w:szCs w:val="20"/>
          <w:lang w:val="en-GB"/>
        </w:rPr>
        <w:t xml:space="preserve">handover. See following figure on RACH-less </w:t>
      </w:r>
      <w:r w:rsidR="00EE7D76">
        <w:rPr>
          <w:rFonts w:ascii="Arial" w:eastAsiaTheme="minorEastAsia" w:hAnsi="Arial" w:cs="Arial"/>
          <w:sz w:val="20"/>
          <w:szCs w:val="20"/>
          <w:lang w:val="en-GB"/>
        </w:rPr>
        <w:t xml:space="preserve">HO and </w:t>
      </w:r>
      <w:r w:rsidR="002722A0">
        <w:rPr>
          <w:rFonts w:ascii="Arial" w:eastAsiaTheme="minorEastAsia" w:hAnsi="Arial" w:cs="Arial"/>
          <w:sz w:val="20"/>
          <w:szCs w:val="20"/>
          <w:lang w:val="en-GB"/>
        </w:rPr>
        <w:t xml:space="preserve">RACH-less </w:t>
      </w:r>
      <w:r w:rsidR="00EE7D76">
        <w:rPr>
          <w:rFonts w:ascii="Arial" w:eastAsiaTheme="minorEastAsia" w:hAnsi="Arial" w:cs="Arial"/>
          <w:sz w:val="20"/>
          <w:szCs w:val="20"/>
          <w:lang w:val="en-GB"/>
        </w:rPr>
        <w:t>CHO</w:t>
      </w:r>
      <w:r w:rsidR="000252CB">
        <w:rPr>
          <w:rFonts w:ascii="Arial" w:eastAsiaTheme="minorEastAsia" w:hAnsi="Arial" w:cs="Arial"/>
          <w:sz w:val="20"/>
          <w:szCs w:val="20"/>
          <w:lang w:val="en-GB"/>
        </w:rPr>
        <w:t xml:space="preserve"> </w:t>
      </w:r>
      <w:r w:rsidR="005320C7">
        <w:rPr>
          <w:rFonts w:ascii="Arial" w:eastAsiaTheme="minorEastAsia" w:hAnsi="Arial" w:cs="Arial"/>
          <w:sz w:val="20"/>
          <w:szCs w:val="20"/>
          <w:lang w:val="en-GB"/>
        </w:rPr>
        <w:t xml:space="preserve">procedure </w:t>
      </w:r>
      <w:r w:rsidR="000252CB">
        <w:rPr>
          <w:rFonts w:ascii="Arial" w:eastAsiaTheme="minorEastAsia" w:hAnsi="Arial" w:cs="Arial"/>
          <w:sz w:val="20"/>
          <w:szCs w:val="20"/>
          <w:lang w:val="en-GB"/>
        </w:rPr>
        <w:t>and the main difference</w:t>
      </w:r>
      <w:r w:rsidR="003871AD" w:rsidRPr="003871AD">
        <w:rPr>
          <w:rFonts w:ascii="Arial" w:eastAsiaTheme="minorEastAsia" w:hAnsi="Arial" w:cs="Arial"/>
          <w:sz w:val="20"/>
          <w:szCs w:val="20"/>
          <w:lang w:val="en-GB"/>
        </w:rPr>
        <w:t xml:space="preserve"> </w:t>
      </w:r>
      <w:r w:rsidR="003871AD">
        <w:rPr>
          <w:rFonts w:ascii="Arial" w:eastAsiaTheme="minorEastAsia" w:hAnsi="Arial" w:cs="Arial"/>
          <w:sz w:val="20"/>
          <w:szCs w:val="20"/>
          <w:lang w:val="en-GB"/>
        </w:rPr>
        <w:t>as highlighted</w:t>
      </w:r>
      <w:r w:rsidR="002722A0">
        <w:rPr>
          <w:rFonts w:ascii="Arial" w:eastAsiaTheme="minorEastAsia" w:hAnsi="Arial" w:cs="Arial"/>
          <w:sz w:val="20"/>
          <w:szCs w:val="20"/>
          <w:lang w:val="en-GB"/>
        </w:rPr>
        <w:t xml:space="preserve">: </w:t>
      </w:r>
    </w:p>
    <w:p w14:paraId="2FEABFEE" w14:textId="2D3DB77C" w:rsidR="009A3E5A" w:rsidRDefault="00EE7D76" w:rsidP="009A3E5A">
      <w:pPr>
        <w:snapToGrid w:val="0"/>
        <w:rPr>
          <w:rFonts w:ascii="Arial" w:eastAsiaTheme="minorEastAsia" w:hAnsi="Arial" w:cs="Arial"/>
          <w:sz w:val="20"/>
          <w:szCs w:val="20"/>
          <w:lang w:val="en-GB"/>
        </w:rPr>
      </w:pPr>
      <w:r>
        <w:rPr>
          <w:rFonts w:ascii="Arial" w:eastAsiaTheme="minorEastAsia" w:hAnsi="Arial" w:cs="Arial"/>
          <w:sz w:val="20"/>
          <w:szCs w:val="20"/>
          <w:lang w:val="en-GB"/>
        </w:rPr>
        <w:t xml:space="preserve"> </w:t>
      </w:r>
    </w:p>
    <w:p w14:paraId="0E862588" w14:textId="7896355D" w:rsidR="00EE7D76" w:rsidRDefault="00EE7D76" w:rsidP="00AE1526">
      <w:pPr>
        <w:snapToGrid w:val="0"/>
        <w:jc w:val="center"/>
        <w:rPr>
          <w:rFonts w:ascii="Arial" w:eastAsiaTheme="minorEastAsia" w:hAnsi="Arial" w:cs="Arial"/>
          <w:sz w:val="20"/>
          <w:szCs w:val="20"/>
          <w:lang w:val="en-GB"/>
        </w:rPr>
      </w:pPr>
      <w:r>
        <w:rPr>
          <w:rFonts w:ascii="Arial" w:eastAsiaTheme="minorEastAsia" w:hAnsi="Arial" w:cs="Arial"/>
          <w:noProof/>
          <w:sz w:val="20"/>
          <w:szCs w:val="20"/>
          <w:lang w:val="en-GB"/>
        </w:rPr>
        <w:drawing>
          <wp:inline distT="0" distB="0" distL="0" distR="0" wp14:anchorId="37FC3242" wp14:editId="1FDBD35F">
            <wp:extent cx="4845725" cy="281165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7694" cy="2824404"/>
                    </a:xfrm>
                    <a:prstGeom prst="rect">
                      <a:avLst/>
                    </a:prstGeom>
                    <a:noFill/>
                  </pic:spPr>
                </pic:pic>
              </a:graphicData>
            </a:graphic>
          </wp:inline>
        </w:drawing>
      </w:r>
    </w:p>
    <w:p w14:paraId="358A3BA1" w14:textId="77777777" w:rsidR="00EE7D76" w:rsidRDefault="00EE7D76" w:rsidP="009A3E5A">
      <w:pPr>
        <w:snapToGrid w:val="0"/>
        <w:rPr>
          <w:rFonts w:ascii="Arial" w:eastAsiaTheme="minorEastAsia" w:hAnsi="Arial" w:cs="Arial"/>
          <w:sz w:val="20"/>
          <w:szCs w:val="20"/>
          <w:lang w:val="en-GB"/>
        </w:rPr>
      </w:pPr>
    </w:p>
    <w:p w14:paraId="6646760E" w14:textId="382BDB6A" w:rsidR="00EE7D76" w:rsidRDefault="00EE7D76" w:rsidP="009A3E5A">
      <w:pPr>
        <w:snapToGrid w:val="0"/>
        <w:rPr>
          <w:rFonts w:ascii="Arial" w:eastAsiaTheme="minorEastAsia" w:hAnsi="Arial" w:cs="Arial"/>
          <w:sz w:val="20"/>
          <w:szCs w:val="20"/>
          <w:lang w:val="en-GB"/>
        </w:rPr>
      </w:pPr>
    </w:p>
    <w:p w14:paraId="058D53AB" w14:textId="0F8622B3" w:rsidR="00EE7D76" w:rsidRDefault="00AE1526" w:rsidP="00AE1526">
      <w:pPr>
        <w:snapToGrid w:val="0"/>
        <w:jc w:val="center"/>
        <w:rPr>
          <w:rFonts w:ascii="Arial" w:eastAsiaTheme="minorEastAsia" w:hAnsi="Arial" w:cs="Arial"/>
          <w:sz w:val="20"/>
          <w:szCs w:val="20"/>
          <w:lang w:val="en-GB"/>
        </w:rPr>
      </w:pPr>
      <w:r>
        <w:rPr>
          <w:rFonts w:ascii="Arial" w:eastAsiaTheme="minorEastAsia" w:hAnsi="Arial" w:cs="Arial"/>
          <w:sz w:val="20"/>
          <w:szCs w:val="20"/>
          <w:lang w:val="en-GB"/>
        </w:rPr>
        <w:t>Figure</w:t>
      </w:r>
      <w:r w:rsidR="001F5A7C">
        <w:rPr>
          <w:rFonts w:ascii="Arial" w:eastAsiaTheme="minorEastAsia" w:hAnsi="Arial" w:cs="Arial"/>
          <w:sz w:val="20"/>
          <w:szCs w:val="20"/>
          <w:lang w:val="en-GB"/>
        </w:rPr>
        <w:t xml:space="preserve"> </w:t>
      </w:r>
      <w:r w:rsidR="00EE4DFB">
        <w:rPr>
          <w:rFonts w:ascii="Arial" w:eastAsiaTheme="minorEastAsia" w:hAnsi="Arial" w:cs="Arial"/>
          <w:sz w:val="20"/>
          <w:szCs w:val="20"/>
          <w:lang w:val="en-GB"/>
        </w:rPr>
        <w:t>1</w:t>
      </w:r>
      <w:r>
        <w:rPr>
          <w:rFonts w:ascii="Arial" w:eastAsiaTheme="minorEastAsia" w:hAnsi="Arial" w:cs="Arial"/>
          <w:sz w:val="20"/>
          <w:szCs w:val="20"/>
          <w:lang w:val="en-GB"/>
        </w:rPr>
        <w:t xml:space="preserve">: RACH-less HO </w:t>
      </w:r>
    </w:p>
    <w:p w14:paraId="0A10642F" w14:textId="31E02223" w:rsidR="0085448D" w:rsidRDefault="0085448D" w:rsidP="009A3E5A">
      <w:pPr>
        <w:snapToGrid w:val="0"/>
        <w:rPr>
          <w:rFonts w:ascii="Arial" w:eastAsiaTheme="minorEastAsia" w:hAnsi="Arial" w:cs="Arial"/>
          <w:sz w:val="20"/>
          <w:szCs w:val="20"/>
          <w:lang w:val="en-GB"/>
        </w:rPr>
      </w:pPr>
    </w:p>
    <w:p w14:paraId="7E8A61FE" w14:textId="31670C77" w:rsidR="0085448D" w:rsidRPr="009A3E5A" w:rsidRDefault="00C05074" w:rsidP="00AE1526">
      <w:pPr>
        <w:snapToGrid w:val="0"/>
        <w:jc w:val="center"/>
        <w:rPr>
          <w:rFonts w:ascii="Arial" w:eastAsiaTheme="minorEastAsia" w:hAnsi="Arial" w:cs="Arial"/>
          <w:sz w:val="20"/>
          <w:szCs w:val="20"/>
          <w:lang w:val="en-GB"/>
        </w:rPr>
      </w:pPr>
      <w:r>
        <w:rPr>
          <w:rFonts w:ascii="Arial" w:eastAsiaTheme="minorEastAsia" w:hAnsi="Arial" w:cs="Arial"/>
          <w:noProof/>
          <w:sz w:val="20"/>
          <w:szCs w:val="20"/>
          <w:lang w:val="en-GB"/>
        </w:rPr>
        <w:lastRenderedPageBreak/>
        <w:drawing>
          <wp:inline distT="0" distB="0" distL="0" distR="0" wp14:anchorId="56365C86" wp14:editId="29EF366E">
            <wp:extent cx="4686479" cy="32664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2597" cy="3291587"/>
                    </a:xfrm>
                    <a:prstGeom prst="rect">
                      <a:avLst/>
                    </a:prstGeom>
                    <a:noFill/>
                  </pic:spPr>
                </pic:pic>
              </a:graphicData>
            </a:graphic>
          </wp:inline>
        </w:drawing>
      </w:r>
    </w:p>
    <w:p w14:paraId="6CD66AA7" w14:textId="27EDE2E7" w:rsidR="00AE1526" w:rsidRDefault="00AE1526" w:rsidP="00AE1526">
      <w:pPr>
        <w:snapToGrid w:val="0"/>
        <w:jc w:val="center"/>
        <w:rPr>
          <w:rFonts w:ascii="Arial" w:eastAsiaTheme="minorEastAsia" w:hAnsi="Arial" w:cs="Arial"/>
          <w:sz w:val="20"/>
          <w:szCs w:val="20"/>
          <w:lang w:val="en-GB"/>
        </w:rPr>
      </w:pPr>
      <w:r>
        <w:rPr>
          <w:rFonts w:ascii="Arial" w:eastAsiaTheme="minorEastAsia" w:hAnsi="Arial" w:cs="Arial"/>
          <w:sz w:val="20"/>
          <w:szCs w:val="20"/>
          <w:lang w:val="en-GB"/>
        </w:rPr>
        <w:t>Figure</w:t>
      </w:r>
      <w:r w:rsidR="001F5A7C">
        <w:rPr>
          <w:rFonts w:ascii="Arial" w:eastAsiaTheme="minorEastAsia" w:hAnsi="Arial" w:cs="Arial"/>
          <w:sz w:val="20"/>
          <w:szCs w:val="20"/>
          <w:lang w:val="en-GB"/>
        </w:rPr>
        <w:t xml:space="preserve"> </w:t>
      </w:r>
      <w:r w:rsidR="00EE4DFB">
        <w:rPr>
          <w:rFonts w:ascii="Arial" w:eastAsiaTheme="minorEastAsia" w:hAnsi="Arial" w:cs="Arial"/>
          <w:sz w:val="20"/>
          <w:szCs w:val="20"/>
          <w:lang w:val="en-GB"/>
        </w:rPr>
        <w:t>2</w:t>
      </w:r>
      <w:r>
        <w:rPr>
          <w:rFonts w:ascii="Arial" w:eastAsiaTheme="minorEastAsia" w:hAnsi="Arial" w:cs="Arial"/>
          <w:sz w:val="20"/>
          <w:szCs w:val="20"/>
          <w:lang w:val="en-GB"/>
        </w:rPr>
        <w:t xml:space="preserve">: RACH-less CHO </w:t>
      </w:r>
    </w:p>
    <w:p w14:paraId="7BF65B09" w14:textId="350F5537" w:rsidR="00640124" w:rsidRDefault="00640124" w:rsidP="009A3E5A">
      <w:pPr>
        <w:snapToGrid w:val="0"/>
        <w:rPr>
          <w:rFonts w:ascii="Arial" w:eastAsiaTheme="minorEastAsia" w:hAnsi="Arial" w:cs="Arial"/>
          <w:sz w:val="20"/>
          <w:szCs w:val="20"/>
          <w:lang w:val="en-GB"/>
        </w:rPr>
      </w:pPr>
    </w:p>
    <w:p w14:paraId="1CC5FE77" w14:textId="575CB30F" w:rsidR="00932F45" w:rsidRDefault="005320C7" w:rsidP="00932F45">
      <w:pPr>
        <w:snapToGrid w:val="0"/>
        <w:rPr>
          <w:rFonts w:ascii="Arial" w:eastAsiaTheme="minorEastAsia" w:hAnsi="Arial" w:cs="Arial"/>
          <w:sz w:val="20"/>
          <w:szCs w:val="20"/>
          <w:lang w:val="en-GB"/>
        </w:rPr>
      </w:pPr>
      <w:r>
        <w:rPr>
          <w:rFonts w:ascii="Arial" w:eastAsiaTheme="minorEastAsia" w:hAnsi="Arial" w:cs="Arial"/>
          <w:sz w:val="20"/>
          <w:szCs w:val="20"/>
          <w:lang w:val="en-GB"/>
        </w:rPr>
        <w:t>S</w:t>
      </w:r>
      <w:r w:rsidR="00566D42">
        <w:rPr>
          <w:rFonts w:ascii="Arial" w:eastAsiaTheme="minorEastAsia" w:hAnsi="Arial" w:cs="Arial"/>
          <w:sz w:val="20"/>
          <w:szCs w:val="20"/>
          <w:lang w:val="en-GB"/>
        </w:rPr>
        <w:t>upport</w:t>
      </w:r>
      <w:r>
        <w:rPr>
          <w:rFonts w:ascii="Arial" w:eastAsiaTheme="minorEastAsia" w:hAnsi="Arial" w:cs="Arial"/>
          <w:sz w:val="20"/>
          <w:szCs w:val="20"/>
          <w:lang w:val="en-GB"/>
        </w:rPr>
        <w:t xml:space="preserve"> of</w:t>
      </w:r>
      <w:r w:rsidR="00566D42">
        <w:rPr>
          <w:rFonts w:ascii="Arial" w:eastAsiaTheme="minorEastAsia" w:hAnsi="Arial" w:cs="Arial"/>
          <w:sz w:val="20"/>
          <w:szCs w:val="20"/>
          <w:lang w:val="en-GB"/>
        </w:rPr>
        <w:t xml:space="preserve"> </w:t>
      </w:r>
      <w:r w:rsidR="00580D4E">
        <w:rPr>
          <w:rFonts w:ascii="Arial" w:eastAsiaTheme="minorEastAsia" w:hAnsi="Arial" w:cs="Arial"/>
          <w:sz w:val="20"/>
          <w:szCs w:val="20"/>
          <w:lang w:val="en-GB"/>
        </w:rPr>
        <w:t>RACH-CHO</w:t>
      </w:r>
      <w:r w:rsidR="00566D42">
        <w:rPr>
          <w:rFonts w:ascii="Arial" w:eastAsiaTheme="minorEastAsia" w:hAnsi="Arial" w:cs="Arial"/>
          <w:sz w:val="20"/>
          <w:szCs w:val="20"/>
          <w:lang w:val="en-GB"/>
        </w:rPr>
        <w:t xml:space="preserve"> apart from CHO with</w:t>
      </w:r>
      <w:r w:rsidR="00566D42" w:rsidRPr="00566D42">
        <w:t xml:space="preserve"> </w:t>
      </w:r>
      <w:proofErr w:type="spellStart"/>
      <w:r w:rsidR="00566D42" w:rsidRPr="00566D42">
        <w:rPr>
          <w:rFonts w:ascii="Arial" w:eastAsiaTheme="minorEastAsia" w:hAnsi="Arial" w:cs="Arial"/>
          <w:sz w:val="20"/>
          <w:szCs w:val="20"/>
          <w:lang w:val="en-GB"/>
        </w:rPr>
        <w:t>CondEvent</w:t>
      </w:r>
      <w:proofErr w:type="spellEnd"/>
      <w:r w:rsidR="00566D42" w:rsidRPr="00566D42">
        <w:rPr>
          <w:rFonts w:ascii="Arial" w:eastAsiaTheme="minorEastAsia" w:hAnsi="Arial" w:cs="Arial"/>
          <w:sz w:val="20"/>
          <w:szCs w:val="20"/>
          <w:lang w:val="en-GB"/>
        </w:rPr>
        <w:t xml:space="preserve"> T1</w:t>
      </w:r>
      <w:r>
        <w:rPr>
          <w:rFonts w:ascii="Arial" w:eastAsiaTheme="minorEastAsia" w:hAnsi="Arial" w:cs="Arial"/>
          <w:sz w:val="20"/>
          <w:szCs w:val="20"/>
          <w:lang w:val="en-GB"/>
        </w:rPr>
        <w:t xml:space="preserve"> will benefit other</w:t>
      </w:r>
      <w:r w:rsidR="00580D4E">
        <w:rPr>
          <w:rFonts w:ascii="Arial" w:eastAsiaTheme="minorEastAsia" w:hAnsi="Arial" w:cs="Arial"/>
          <w:sz w:val="20"/>
          <w:szCs w:val="20"/>
          <w:lang w:val="en-GB"/>
        </w:rPr>
        <w:t xml:space="preserve"> NTN scenarios including ear</w:t>
      </w:r>
      <w:r w:rsidR="00640124">
        <w:rPr>
          <w:rFonts w:ascii="Arial" w:eastAsiaTheme="minorEastAsia" w:hAnsi="Arial" w:cs="Arial"/>
          <w:sz w:val="20"/>
          <w:szCs w:val="20"/>
          <w:lang w:val="en-GB"/>
        </w:rPr>
        <w:t>th moving cell</w:t>
      </w:r>
      <w:r w:rsidR="00932F45">
        <w:rPr>
          <w:rFonts w:ascii="Arial" w:eastAsiaTheme="minorEastAsia" w:hAnsi="Arial" w:cs="Arial"/>
          <w:sz w:val="20"/>
          <w:szCs w:val="20"/>
          <w:lang w:val="en-GB"/>
        </w:rPr>
        <w:t>.</w:t>
      </w:r>
      <w:r w:rsidR="00932F45" w:rsidRPr="00932F45">
        <w:rPr>
          <w:rFonts w:ascii="Arial" w:eastAsiaTheme="minorEastAsia" w:hAnsi="Arial" w:cs="Arial"/>
          <w:sz w:val="20"/>
          <w:szCs w:val="20"/>
          <w:lang w:val="en-GB"/>
        </w:rPr>
        <w:t xml:space="preserve"> </w:t>
      </w:r>
      <w:r>
        <w:rPr>
          <w:rFonts w:ascii="Arial" w:eastAsiaTheme="minorEastAsia" w:hAnsi="Arial" w:cs="Arial"/>
          <w:sz w:val="20"/>
          <w:szCs w:val="20"/>
          <w:lang w:val="en-GB"/>
        </w:rPr>
        <w:t>We only need to make NW aware of the CHO</w:t>
      </w:r>
      <w:r w:rsidR="009C673A">
        <w:rPr>
          <w:rFonts w:ascii="Arial" w:eastAsiaTheme="minorEastAsia" w:hAnsi="Arial" w:cs="Arial"/>
          <w:sz w:val="20"/>
          <w:szCs w:val="20"/>
          <w:lang w:val="en-GB"/>
        </w:rPr>
        <w:t xml:space="preserve"> execution</w:t>
      </w:r>
      <w:r>
        <w:rPr>
          <w:rFonts w:ascii="Arial" w:eastAsiaTheme="minorEastAsia" w:hAnsi="Arial" w:cs="Arial"/>
          <w:sz w:val="20"/>
          <w:szCs w:val="20"/>
          <w:lang w:val="en-GB"/>
        </w:rPr>
        <w:t xml:space="preserve"> timing. </w:t>
      </w:r>
      <w:r w:rsidR="00932F45" w:rsidRPr="00932F45">
        <w:rPr>
          <w:rFonts w:ascii="Arial" w:eastAsiaTheme="minorEastAsia" w:hAnsi="Arial" w:cs="Arial"/>
          <w:sz w:val="20"/>
          <w:szCs w:val="20"/>
          <w:lang w:val="en-GB"/>
        </w:rPr>
        <w:t xml:space="preserve">When CHO execution condition is fulfilled or is going to fulfilled, UE </w:t>
      </w:r>
      <w:r>
        <w:rPr>
          <w:rFonts w:ascii="Arial" w:eastAsiaTheme="minorEastAsia" w:hAnsi="Arial" w:cs="Arial"/>
          <w:sz w:val="20"/>
          <w:szCs w:val="20"/>
          <w:lang w:val="en-GB"/>
        </w:rPr>
        <w:t xml:space="preserve">can </w:t>
      </w:r>
      <w:r w:rsidR="00932F45" w:rsidRPr="00932F45">
        <w:rPr>
          <w:rFonts w:ascii="Arial" w:eastAsiaTheme="minorEastAsia" w:hAnsi="Arial" w:cs="Arial"/>
          <w:sz w:val="20"/>
          <w:szCs w:val="20"/>
          <w:lang w:val="en-GB"/>
        </w:rPr>
        <w:t>report to the source cell ( current serving cell) that UE will execute CHO to the selected target cell</w:t>
      </w:r>
      <w:r>
        <w:rPr>
          <w:rFonts w:ascii="Arial" w:eastAsiaTheme="minorEastAsia" w:hAnsi="Arial" w:cs="Arial"/>
          <w:sz w:val="20"/>
          <w:szCs w:val="20"/>
          <w:lang w:val="en-GB"/>
        </w:rPr>
        <w:t xml:space="preserve">. </w:t>
      </w:r>
      <w:r w:rsidR="00932F45" w:rsidRPr="00932F45">
        <w:rPr>
          <w:rFonts w:ascii="Arial" w:eastAsiaTheme="minorEastAsia" w:hAnsi="Arial" w:cs="Arial"/>
          <w:sz w:val="20"/>
          <w:szCs w:val="20"/>
          <w:lang w:val="en-GB"/>
        </w:rPr>
        <w:t xml:space="preserve">Source </w:t>
      </w:r>
      <w:proofErr w:type="spellStart"/>
      <w:r w:rsidR="00932F45" w:rsidRPr="00932F45">
        <w:rPr>
          <w:rFonts w:ascii="Arial" w:eastAsiaTheme="minorEastAsia" w:hAnsi="Arial" w:cs="Arial"/>
          <w:sz w:val="20"/>
          <w:szCs w:val="20"/>
          <w:lang w:val="en-GB"/>
        </w:rPr>
        <w:t>gNB</w:t>
      </w:r>
      <w:proofErr w:type="spellEnd"/>
      <w:r w:rsidR="00932F45" w:rsidRPr="00932F45">
        <w:rPr>
          <w:rFonts w:ascii="Arial" w:eastAsiaTheme="minorEastAsia" w:hAnsi="Arial" w:cs="Arial"/>
          <w:sz w:val="20"/>
          <w:szCs w:val="20"/>
          <w:lang w:val="en-GB"/>
        </w:rPr>
        <w:t xml:space="preserve"> then inform target </w:t>
      </w:r>
      <w:proofErr w:type="spellStart"/>
      <w:r w:rsidR="00932F45" w:rsidRPr="00932F45">
        <w:rPr>
          <w:rFonts w:ascii="Arial" w:eastAsiaTheme="minorEastAsia" w:hAnsi="Arial" w:cs="Arial"/>
          <w:sz w:val="20"/>
          <w:szCs w:val="20"/>
          <w:lang w:val="en-GB"/>
        </w:rPr>
        <w:t>gNB</w:t>
      </w:r>
      <w:proofErr w:type="spellEnd"/>
      <w:r w:rsidR="00932F45" w:rsidRPr="00932F45">
        <w:rPr>
          <w:rFonts w:ascii="Arial" w:eastAsiaTheme="minorEastAsia" w:hAnsi="Arial" w:cs="Arial"/>
          <w:sz w:val="20"/>
          <w:szCs w:val="20"/>
          <w:lang w:val="en-GB"/>
        </w:rPr>
        <w:t>/cell the upcoming CHO of the UE (if it is inter-</w:t>
      </w:r>
      <w:proofErr w:type="spellStart"/>
      <w:r w:rsidR="00932F45" w:rsidRPr="00932F45">
        <w:rPr>
          <w:rFonts w:ascii="Arial" w:eastAsiaTheme="minorEastAsia" w:hAnsi="Arial" w:cs="Arial"/>
          <w:sz w:val="20"/>
          <w:szCs w:val="20"/>
          <w:lang w:val="en-GB"/>
        </w:rPr>
        <w:t>gNB</w:t>
      </w:r>
      <w:proofErr w:type="spellEnd"/>
      <w:r w:rsidR="00932F45" w:rsidRPr="00932F45">
        <w:rPr>
          <w:rFonts w:ascii="Arial" w:eastAsiaTheme="minorEastAsia" w:hAnsi="Arial" w:cs="Arial"/>
          <w:sz w:val="20"/>
          <w:szCs w:val="20"/>
          <w:lang w:val="en-GB"/>
        </w:rPr>
        <w:t xml:space="preserve"> CHO) to the target cell</w:t>
      </w:r>
      <w:r>
        <w:rPr>
          <w:rFonts w:ascii="Arial" w:eastAsiaTheme="minorEastAsia" w:hAnsi="Arial" w:cs="Arial"/>
          <w:sz w:val="20"/>
          <w:szCs w:val="20"/>
          <w:lang w:val="en-GB"/>
        </w:rPr>
        <w:t xml:space="preserve">. </w:t>
      </w:r>
      <w:r w:rsidR="00932F45" w:rsidRPr="00932F45">
        <w:rPr>
          <w:rFonts w:ascii="Arial" w:eastAsiaTheme="minorEastAsia" w:hAnsi="Arial" w:cs="Arial"/>
          <w:sz w:val="20"/>
          <w:szCs w:val="20"/>
          <w:lang w:val="en-GB"/>
        </w:rPr>
        <w:t>this would be helpful for target cell to start dynamic scheduling for the UE at right time, or know when the pre-configured CG will be used in real</w:t>
      </w:r>
      <w:r>
        <w:rPr>
          <w:rFonts w:ascii="Arial" w:eastAsiaTheme="minorEastAsia" w:hAnsi="Arial" w:cs="Arial"/>
          <w:sz w:val="20"/>
          <w:szCs w:val="20"/>
          <w:lang w:val="en-GB"/>
        </w:rPr>
        <w:t>.</w:t>
      </w:r>
    </w:p>
    <w:p w14:paraId="49A4E08D" w14:textId="77777777" w:rsidR="005320C7" w:rsidRPr="00932F45" w:rsidRDefault="005320C7" w:rsidP="00932F45">
      <w:pPr>
        <w:snapToGrid w:val="0"/>
        <w:rPr>
          <w:rFonts w:ascii="Arial" w:eastAsiaTheme="minorEastAsia" w:hAnsi="Arial" w:cs="Arial"/>
          <w:sz w:val="20"/>
          <w:szCs w:val="20"/>
          <w:lang w:val="en-GB"/>
        </w:rPr>
      </w:pPr>
    </w:p>
    <w:p w14:paraId="5A74680B" w14:textId="79F7B06E" w:rsidR="00B50976" w:rsidRDefault="00B50976" w:rsidP="00B50976">
      <w:pPr>
        <w:snapToGrid w:val="0"/>
        <w:jc w:val="center"/>
        <w:rPr>
          <w:rFonts w:ascii="Arial" w:eastAsiaTheme="minorEastAsia" w:hAnsi="Arial" w:cs="Arial"/>
          <w:sz w:val="20"/>
          <w:szCs w:val="20"/>
          <w:lang w:val="en-GB"/>
        </w:rPr>
      </w:pPr>
      <w:r w:rsidRPr="00B50976">
        <w:rPr>
          <w:rFonts w:ascii="Arial" w:eastAsiaTheme="minorEastAsia" w:hAnsi="Arial" w:cs="Arial"/>
          <w:sz w:val="20"/>
          <w:szCs w:val="20"/>
          <w:lang w:val="en-GB"/>
        </w:rPr>
        <w:object w:dxaOrig="6941" w:dyaOrig="8131" w14:anchorId="63CA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6pt;height:4in" o:ole="">
            <v:imagedata r:id="rId10" o:title=""/>
          </v:shape>
          <o:OLEObject Type="Embed" ProgID="Visio.Drawing.15" ShapeID="_x0000_i1025" DrawAspect="Content" ObjectID="_1742298492" r:id="rId11"/>
        </w:object>
      </w:r>
    </w:p>
    <w:p w14:paraId="2E386280" w14:textId="0DE4DA55" w:rsidR="00572FBA" w:rsidRDefault="00572FBA" w:rsidP="00B50976">
      <w:pPr>
        <w:snapToGrid w:val="0"/>
        <w:jc w:val="center"/>
        <w:rPr>
          <w:rFonts w:ascii="Arial" w:eastAsiaTheme="minorEastAsia" w:hAnsi="Arial" w:cs="Arial"/>
          <w:sz w:val="20"/>
          <w:szCs w:val="20"/>
          <w:lang w:val="en-GB"/>
        </w:rPr>
      </w:pPr>
      <w:r>
        <w:rPr>
          <w:rFonts w:ascii="Arial" w:eastAsiaTheme="minorEastAsia" w:hAnsi="Arial" w:cs="Arial"/>
          <w:sz w:val="20"/>
          <w:szCs w:val="20"/>
          <w:lang w:val="en-GB"/>
        </w:rPr>
        <w:t>Figure 3: CHO notification</w:t>
      </w:r>
    </w:p>
    <w:p w14:paraId="72130111" w14:textId="75146CAE" w:rsidR="005320C7" w:rsidRPr="005320C7" w:rsidRDefault="005320C7" w:rsidP="005320C7">
      <w:pPr>
        <w:snapToGrid w:val="0"/>
        <w:rPr>
          <w:rFonts w:ascii="Arial" w:eastAsiaTheme="minorEastAsia" w:hAnsi="Arial" w:cs="Arial"/>
          <w:b/>
          <w:bCs/>
          <w:sz w:val="20"/>
          <w:szCs w:val="20"/>
          <w:lang w:val="en-GB"/>
        </w:rPr>
      </w:pPr>
      <w:r w:rsidRPr="005320C7">
        <w:rPr>
          <w:rFonts w:ascii="Arial" w:eastAsiaTheme="minorEastAsia" w:hAnsi="Arial" w:cs="Arial"/>
          <w:b/>
          <w:bCs/>
          <w:sz w:val="20"/>
          <w:szCs w:val="20"/>
          <w:lang w:val="en-GB"/>
        </w:rPr>
        <w:t xml:space="preserve">Proposal 6: </w:t>
      </w:r>
      <w:r w:rsidR="009C673A">
        <w:rPr>
          <w:rFonts w:ascii="Arial" w:eastAsiaTheme="minorEastAsia" w:hAnsi="Arial" w:cs="Arial"/>
          <w:b/>
          <w:bCs/>
          <w:sz w:val="20"/>
          <w:szCs w:val="20"/>
          <w:lang w:val="en-GB"/>
        </w:rPr>
        <w:t>I</w:t>
      </w:r>
      <w:r w:rsidRPr="005320C7">
        <w:rPr>
          <w:rFonts w:ascii="Arial" w:eastAsiaTheme="minorEastAsia" w:hAnsi="Arial" w:cs="Arial"/>
          <w:b/>
          <w:bCs/>
          <w:sz w:val="20"/>
          <w:szCs w:val="20"/>
          <w:lang w:val="en-GB"/>
        </w:rPr>
        <w:t xml:space="preserve">ntroduce </w:t>
      </w:r>
      <w:r w:rsidR="003871AD">
        <w:rPr>
          <w:rFonts w:ascii="Arial" w:eastAsiaTheme="minorEastAsia" w:hAnsi="Arial" w:cs="Arial"/>
          <w:b/>
          <w:bCs/>
          <w:sz w:val="20"/>
          <w:szCs w:val="20"/>
          <w:lang w:val="en-GB"/>
        </w:rPr>
        <w:t>CHO</w:t>
      </w:r>
      <w:r w:rsidR="003871AD" w:rsidRPr="005320C7">
        <w:rPr>
          <w:rFonts w:ascii="Arial" w:eastAsiaTheme="minorEastAsia" w:hAnsi="Arial" w:cs="Arial"/>
          <w:b/>
          <w:bCs/>
          <w:sz w:val="20"/>
          <w:szCs w:val="20"/>
          <w:lang w:val="en-GB"/>
        </w:rPr>
        <w:t xml:space="preserve"> </w:t>
      </w:r>
      <w:r w:rsidRPr="005320C7">
        <w:rPr>
          <w:rFonts w:ascii="Arial" w:eastAsiaTheme="minorEastAsia" w:hAnsi="Arial" w:cs="Arial"/>
          <w:b/>
          <w:bCs/>
          <w:sz w:val="20"/>
          <w:szCs w:val="20"/>
          <w:lang w:val="en-GB"/>
        </w:rPr>
        <w:t xml:space="preserve">notification </w:t>
      </w:r>
      <w:r w:rsidR="00572FBA">
        <w:rPr>
          <w:rFonts w:ascii="Arial" w:eastAsiaTheme="minorEastAsia" w:hAnsi="Arial" w:cs="Arial"/>
          <w:b/>
          <w:bCs/>
          <w:sz w:val="20"/>
          <w:szCs w:val="20"/>
          <w:lang w:val="en-GB"/>
        </w:rPr>
        <w:t>to support RACH-less</w:t>
      </w:r>
      <w:r w:rsidR="009C673A">
        <w:rPr>
          <w:rFonts w:ascii="Arial" w:eastAsiaTheme="minorEastAsia" w:hAnsi="Arial" w:cs="Arial"/>
          <w:b/>
          <w:bCs/>
          <w:sz w:val="20"/>
          <w:szCs w:val="20"/>
          <w:lang w:val="en-GB"/>
        </w:rPr>
        <w:t xml:space="preserve"> </w:t>
      </w:r>
      <w:r w:rsidRPr="005320C7">
        <w:rPr>
          <w:rFonts w:ascii="Arial" w:eastAsiaTheme="minorEastAsia" w:hAnsi="Arial" w:cs="Arial"/>
          <w:b/>
          <w:bCs/>
          <w:sz w:val="20"/>
          <w:szCs w:val="20"/>
          <w:lang w:val="en-GB"/>
        </w:rPr>
        <w:t xml:space="preserve">CHO </w:t>
      </w:r>
    </w:p>
    <w:p w14:paraId="4F47018B" w14:textId="77777777" w:rsidR="005320C7" w:rsidRDefault="005320C7" w:rsidP="005320C7">
      <w:pPr>
        <w:snapToGrid w:val="0"/>
        <w:rPr>
          <w:rFonts w:ascii="Arial" w:eastAsiaTheme="minorEastAsia" w:hAnsi="Arial" w:cs="Arial"/>
          <w:sz w:val="20"/>
          <w:szCs w:val="20"/>
          <w:lang w:val="en-GB"/>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76791F1B" w14:textId="615196F5" w:rsidR="00A1204C" w:rsidRDefault="009C673A" w:rsidP="004F6FD6">
      <w:pPr>
        <w:rPr>
          <w:rFonts w:ascii="Arial" w:hAnsi="Arial" w:cs="Arial"/>
          <w:sz w:val="20"/>
          <w:szCs w:val="20"/>
        </w:rPr>
      </w:pPr>
      <w:bookmarkStart w:id="2" w:name="OLE_LINK3"/>
      <w:r>
        <w:rPr>
          <w:rFonts w:ascii="Arial" w:hAnsi="Arial" w:cs="Arial"/>
          <w:sz w:val="20"/>
          <w:szCs w:val="20"/>
        </w:rPr>
        <w:t>In this contribution, we discuss details to support RACH-less HO and RACH-less CHO, in order to make RACH-less CHO feasible in all NTN scenario, we particularly propose to introduce CHO notification from UE to NW.</w:t>
      </w:r>
      <w:r w:rsidR="00A1204C">
        <w:rPr>
          <w:rFonts w:ascii="Arial" w:hAnsi="Arial" w:cs="Arial"/>
          <w:sz w:val="20"/>
          <w:szCs w:val="20"/>
        </w:rPr>
        <w:t xml:space="preserve"> </w:t>
      </w:r>
    </w:p>
    <w:p w14:paraId="1E41C956" w14:textId="77777777" w:rsidR="00A1204C" w:rsidRPr="00A1204C" w:rsidRDefault="00A1204C" w:rsidP="004F6FD6">
      <w:pPr>
        <w:rPr>
          <w:rFonts w:ascii="Arial" w:hAnsi="Arial" w:cs="Arial"/>
          <w:sz w:val="20"/>
          <w:szCs w:val="20"/>
        </w:rPr>
      </w:pPr>
    </w:p>
    <w:bookmarkEnd w:id="0"/>
    <w:bookmarkEnd w:id="1"/>
    <w:bookmarkEnd w:id="2"/>
    <w:p w14:paraId="1125608B" w14:textId="0B6D337B" w:rsidR="00AC1CE0" w:rsidRPr="0001152D" w:rsidRDefault="0001152D" w:rsidP="00071789">
      <w:pPr>
        <w:pStyle w:val="Observation"/>
        <w:numPr>
          <w:ilvl w:val="0"/>
          <w:numId w:val="0"/>
        </w:numPr>
        <w:rPr>
          <w:rFonts w:eastAsiaTheme="minorEastAsia"/>
          <w:u w:val="single"/>
          <w:lang w:val="en-US" w:eastAsia="ja-JP"/>
        </w:rPr>
      </w:pPr>
      <w:r>
        <w:rPr>
          <w:rFonts w:eastAsiaTheme="minorEastAsia"/>
          <w:u w:val="single"/>
          <w:lang w:val="en-US" w:eastAsia="ja-JP"/>
        </w:rPr>
        <w:t xml:space="preserve">For </w:t>
      </w:r>
      <w:r w:rsidRPr="0001152D">
        <w:rPr>
          <w:rFonts w:eastAsiaTheme="minorEastAsia"/>
          <w:u w:val="single"/>
          <w:lang w:val="en-US" w:eastAsia="ja-JP"/>
        </w:rPr>
        <w:t>RACH-less HO:</w:t>
      </w:r>
    </w:p>
    <w:p w14:paraId="458F72D1" w14:textId="07E9DD62" w:rsidR="0001152D" w:rsidRDefault="0001152D" w:rsidP="00071789">
      <w:pPr>
        <w:pStyle w:val="Observation"/>
        <w:numPr>
          <w:ilvl w:val="0"/>
          <w:numId w:val="0"/>
        </w:numPr>
        <w:rPr>
          <w:rFonts w:eastAsiaTheme="minorEastAsia"/>
          <w:lang w:val="en-US" w:eastAsia="ja-JP"/>
        </w:rPr>
      </w:pPr>
    </w:p>
    <w:p w14:paraId="449962AA" w14:textId="1EAAECC3" w:rsidR="0001152D" w:rsidRDefault="0001152D" w:rsidP="0001152D">
      <w:pPr>
        <w:snapToGrid w:val="0"/>
        <w:rPr>
          <w:rFonts w:ascii="Arial" w:eastAsiaTheme="minorEastAsia" w:hAnsi="Arial" w:cs="Arial"/>
          <w:b/>
          <w:bCs/>
          <w:sz w:val="20"/>
          <w:szCs w:val="20"/>
          <w:lang w:val="en-GB"/>
        </w:rPr>
      </w:pPr>
      <w:r w:rsidRPr="009A3E5A">
        <w:rPr>
          <w:rFonts w:ascii="Arial" w:eastAsiaTheme="minorEastAsia" w:hAnsi="Arial" w:cs="Arial"/>
          <w:b/>
          <w:bCs/>
          <w:sz w:val="20"/>
          <w:szCs w:val="20"/>
          <w:lang w:val="en-GB"/>
        </w:rPr>
        <w:t>Proposal</w:t>
      </w:r>
      <w:r>
        <w:rPr>
          <w:rFonts w:ascii="Arial" w:eastAsiaTheme="minorEastAsia" w:hAnsi="Arial" w:cs="Arial"/>
          <w:b/>
          <w:bCs/>
          <w:sz w:val="20"/>
          <w:szCs w:val="20"/>
          <w:lang w:val="en-GB"/>
        </w:rPr>
        <w:t xml:space="preserve"> 1: no need to </w:t>
      </w:r>
      <w:r w:rsidR="002B4536" w:rsidRPr="002B4536">
        <w:rPr>
          <w:rFonts w:ascii="Arial" w:eastAsiaTheme="minorEastAsia" w:hAnsi="Arial" w:cs="Arial"/>
          <w:b/>
          <w:bCs/>
          <w:sz w:val="20"/>
          <w:szCs w:val="20"/>
          <w:lang w:val="en-GB"/>
        </w:rPr>
        <w:t xml:space="preserve">explicitly </w:t>
      </w:r>
      <w:r>
        <w:rPr>
          <w:rFonts w:ascii="Arial" w:eastAsiaTheme="minorEastAsia" w:hAnsi="Arial" w:cs="Arial"/>
          <w:b/>
          <w:bCs/>
          <w:sz w:val="20"/>
          <w:szCs w:val="20"/>
          <w:lang w:val="en-GB"/>
        </w:rPr>
        <w:t xml:space="preserve">configure Targe TA, UE shall </w:t>
      </w:r>
      <w:r w:rsidRPr="00B032DA">
        <w:rPr>
          <w:rFonts w:ascii="Arial" w:eastAsiaTheme="minorEastAsia" w:hAnsi="Arial" w:cs="Arial"/>
          <w:b/>
          <w:bCs/>
          <w:sz w:val="20"/>
          <w:szCs w:val="20"/>
          <w:lang w:val="en-GB"/>
        </w:rPr>
        <w:t>acquir</w:t>
      </w:r>
      <w:r>
        <w:rPr>
          <w:rFonts w:ascii="Arial" w:eastAsiaTheme="minorEastAsia" w:hAnsi="Arial" w:cs="Arial"/>
          <w:b/>
          <w:bCs/>
          <w:sz w:val="20"/>
          <w:szCs w:val="20"/>
          <w:lang w:val="en-GB"/>
        </w:rPr>
        <w:t>e/apply SIB19 of the target cell to calculate NTA and gain uplink synchronization.</w:t>
      </w:r>
    </w:p>
    <w:p w14:paraId="605D95ED" w14:textId="37F50586" w:rsidR="0001152D" w:rsidRDefault="0001152D" w:rsidP="0001152D">
      <w:pPr>
        <w:snapToGrid w:val="0"/>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Proposal 2: pre-allocated UL grants can be optionally configured, if not configured, UE shall monitor the PDCCH of target </w:t>
      </w:r>
      <w:proofErr w:type="spellStart"/>
      <w:r>
        <w:rPr>
          <w:rFonts w:ascii="Arial" w:eastAsiaTheme="minorEastAsia" w:hAnsi="Arial" w:cs="Arial"/>
          <w:b/>
          <w:bCs/>
          <w:sz w:val="20"/>
          <w:szCs w:val="20"/>
          <w:lang w:val="en-GB"/>
        </w:rPr>
        <w:t>gNB</w:t>
      </w:r>
      <w:proofErr w:type="spellEnd"/>
    </w:p>
    <w:p w14:paraId="6FFC4B1D" w14:textId="1B7060EF" w:rsidR="0001152D" w:rsidRDefault="0001152D" w:rsidP="0001152D">
      <w:pPr>
        <w:snapToGrid w:val="0"/>
        <w:rPr>
          <w:rFonts w:ascii="Arial" w:eastAsiaTheme="minorEastAsia" w:hAnsi="Arial" w:cs="Arial"/>
          <w:b/>
          <w:bCs/>
          <w:sz w:val="20"/>
          <w:szCs w:val="20"/>
          <w:lang w:val="en-GB"/>
        </w:rPr>
      </w:pPr>
      <w:r w:rsidRPr="002722A0">
        <w:rPr>
          <w:rFonts w:ascii="Arial" w:eastAsiaTheme="minorEastAsia" w:hAnsi="Arial" w:cs="Arial"/>
          <w:b/>
          <w:bCs/>
          <w:sz w:val="20"/>
          <w:szCs w:val="20"/>
          <w:lang w:val="en-GB"/>
        </w:rPr>
        <w:t xml:space="preserve">Proposal </w:t>
      </w:r>
      <w:r>
        <w:rPr>
          <w:rFonts w:ascii="Arial" w:eastAsiaTheme="minorEastAsia" w:hAnsi="Arial" w:cs="Arial"/>
          <w:b/>
          <w:bCs/>
          <w:sz w:val="20"/>
          <w:szCs w:val="20"/>
          <w:lang w:val="en-GB"/>
        </w:rPr>
        <w:t>3</w:t>
      </w:r>
      <w:r w:rsidRPr="002722A0">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RAN2 confirm:</w:t>
      </w:r>
    </w:p>
    <w:p w14:paraId="3CDA88CA" w14:textId="77777777" w:rsidR="0001152D" w:rsidRPr="000B3999" w:rsidRDefault="0001152D" w:rsidP="0001152D">
      <w:pPr>
        <w:pStyle w:val="ListParagraph"/>
        <w:numPr>
          <w:ilvl w:val="0"/>
          <w:numId w:val="31"/>
        </w:numPr>
        <w:rPr>
          <w:rFonts w:ascii="Arial" w:eastAsiaTheme="minorEastAsia" w:hAnsi="Arial" w:cs="Arial"/>
          <w:b/>
          <w:bCs/>
          <w:sz w:val="20"/>
          <w:szCs w:val="20"/>
          <w:lang w:val="en-GB"/>
        </w:rPr>
      </w:pPr>
      <w:r w:rsidRPr="000B3999">
        <w:rPr>
          <w:rFonts w:ascii="Arial" w:eastAsiaTheme="minorEastAsia" w:hAnsi="Arial" w:cs="Arial"/>
          <w:b/>
          <w:bCs/>
          <w:sz w:val="20"/>
          <w:szCs w:val="20"/>
          <w:lang w:val="en-GB"/>
        </w:rPr>
        <w:t xml:space="preserve">If MAC indicates the successful reception of a PDCCH transmission addressed to its C-RNTI, it means handover success </w:t>
      </w:r>
    </w:p>
    <w:p w14:paraId="26BE892C" w14:textId="77777777" w:rsidR="0001152D" w:rsidRPr="000B3999" w:rsidRDefault="0001152D" w:rsidP="0001152D">
      <w:pPr>
        <w:pStyle w:val="ListParagraph"/>
        <w:numPr>
          <w:ilvl w:val="0"/>
          <w:numId w:val="31"/>
        </w:numPr>
        <w:rPr>
          <w:rFonts w:ascii="Arial" w:eastAsiaTheme="minorEastAsia" w:hAnsi="Arial" w:cs="Arial"/>
          <w:b/>
          <w:bCs/>
          <w:sz w:val="20"/>
          <w:szCs w:val="20"/>
          <w:lang w:val="en-GB"/>
        </w:rPr>
      </w:pPr>
      <w:r w:rsidRPr="000B3999">
        <w:rPr>
          <w:rFonts w:ascii="Arial" w:eastAsiaTheme="minorEastAsia" w:hAnsi="Arial" w:cs="Arial"/>
          <w:b/>
          <w:bCs/>
          <w:sz w:val="20"/>
          <w:szCs w:val="20"/>
          <w:lang w:val="en-GB"/>
        </w:rPr>
        <w:t xml:space="preserve">If T304 expire, declare handover failure, no other error case handing </w:t>
      </w:r>
    </w:p>
    <w:p w14:paraId="76A12403" w14:textId="77777777" w:rsidR="0001152D" w:rsidRPr="000B3999" w:rsidRDefault="0001152D" w:rsidP="0001152D">
      <w:pPr>
        <w:pStyle w:val="ListParagraph"/>
        <w:numPr>
          <w:ilvl w:val="0"/>
          <w:numId w:val="31"/>
        </w:numPr>
        <w:rPr>
          <w:rFonts w:ascii="Arial" w:eastAsiaTheme="minorEastAsia" w:hAnsi="Arial" w:cs="Arial"/>
          <w:b/>
          <w:bCs/>
          <w:sz w:val="20"/>
          <w:szCs w:val="20"/>
          <w:lang w:val="en-GB"/>
        </w:rPr>
      </w:pPr>
      <w:r w:rsidRPr="000B3999">
        <w:rPr>
          <w:rFonts w:ascii="Arial" w:eastAsiaTheme="minorEastAsia" w:hAnsi="Arial" w:cs="Arial"/>
          <w:b/>
          <w:bCs/>
          <w:sz w:val="20"/>
          <w:szCs w:val="20"/>
          <w:lang w:val="en-GB"/>
        </w:rPr>
        <w:t xml:space="preserve">UE will release </w:t>
      </w:r>
      <w:proofErr w:type="spellStart"/>
      <w:r w:rsidRPr="000B3999">
        <w:rPr>
          <w:rFonts w:ascii="Arial" w:eastAsiaTheme="minorEastAsia" w:hAnsi="Arial" w:cs="Arial"/>
          <w:b/>
          <w:bCs/>
          <w:i/>
          <w:iCs/>
          <w:sz w:val="20"/>
          <w:szCs w:val="20"/>
          <w:lang w:val="en-GB"/>
        </w:rPr>
        <w:t>rach</w:t>
      </w:r>
      <w:proofErr w:type="spellEnd"/>
      <w:r w:rsidRPr="000B3999">
        <w:rPr>
          <w:rFonts w:ascii="Arial" w:eastAsiaTheme="minorEastAsia" w:hAnsi="Arial" w:cs="Arial"/>
          <w:b/>
          <w:bCs/>
          <w:i/>
          <w:iCs/>
          <w:sz w:val="20"/>
          <w:szCs w:val="20"/>
          <w:lang w:val="en-GB"/>
        </w:rPr>
        <w:t>-Skip</w:t>
      </w:r>
      <w:r w:rsidRPr="000B3999">
        <w:rPr>
          <w:rFonts w:ascii="Arial" w:eastAsiaTheme="minorEastAsia" w:hAnsi="Arial" w:cs="Arial"/>
          <w:b/>
          <w:bCs/>
          <w:sz w:val="20"/>
          <w:szCs w:val="20"/>
          <w:lang w:val="en-GB"/>
        </w:rPr>
        <w:t xml:space="preserve"> particularly the pre-allocated UL grants after handover success or failure</w:t>
      </w:r>
    </w:p>
    <w:p w14:paraId="5F7FF48A" w14:textId="3BD2A9AB" w:rsidR="0001152D" w:rsidRDefault="0001152D" w:rsidP="0001152D">
      <w:pPr>
        <w:snapToGrid w:val="0"/>
        <w:rPr>
          <w:rFonts w:ascii="Arial" w:eastAsiaTheme="minorEastAsia" w:hAnsi="Arial" w:cs="Arial"/>
          <w:b/>
          <w:bCs/>
          <w:sz w:val="20"/>
          <w:szCs w:val="20"/>
          <w:lang w:val="en-GB"/>
        </w:rPr>
      </w:pPr>
      <w:r>
        <w:rPr>
          <w:rFonts w:ascii="Arial" w:eastAsiaTheme="minorEastAsia" w:hAnsi="Arial" w:cs="Arial"/>
          <w:b/>
          <w:bCs/>
          <w:sz w:val="20"/>
          <w:szCs w:val="20"/>
          <w:lang w:val="en-GB"/>
        </w:rPr>
        <w:t>Proposal 4: RACH-less handover can be appliable to all NTN scenario</w:t>
      </w:r>
      <w:r w:rsidR="004427A8">
        <w:rPr>
          <w:rFonts w:ascii="Arial" w:eastAsiaTheme="minorEastAsia" w:hAnsi="Arial" w:cs="Arial"/>
          <w:b/>
          <w:bCs/>
          <w:sz w:val="20"/>
          <w:szCs w:val="20"/>
          <w:lang w:val="en-GB"/>
        </w:rPr>
        <w:t>s</w:t>
      </w:r>
    </w:p>
    <w:p w14:paraId="33800297" w14:textId="77777777" w:rsidR="0001152D" w:rsidRPr="0001152D" w:rsidRDefault="0001152D" w:rsidP="00071789">
      <w:pPr>
        <w:pStyle w:val="Observation"/>
        <w:numPr>
          <w:ilvl w:val="0"/>
          <w:numId w:val="0"/>
        </w:numPr>
        <w:rPr>
          <w:rFonts w:eastAsiaTheme="minorEastAsia"/>
          <w:lang w:eastAsia="ja-JP"/>
        </w:rPr>
      </w:pPr>
    </w:p>
    <w:p w14:paraId="1C37084F" w14:textId="276C17DB" w:rsidR="0001152D" w:rsidRDefault="0001152D" w:rsidP="00071789">
      <w:pPr>
        <w:pStyle w:val="Observation"/>
        <w:numPr>
          <w:ilvl w:val="0"/>
          <w:numId w:val="0"/>
        </w:numPr>
        <w:rPr>
          <w:rFonts w:eastAsiaTheme="minorEastAsia"/>
          <w:u w:val="single"/>
          <w:lang w:val="en-US" w:eastAsia="ja-JP"/>
        </w:rPr>
      </w:pPr>
      <w:r>
        <w:rPr>
          <w:rFonts w:eastAsiaTheme="minorEastAsia"/>
          <w:u w:val="single"/>
          <w:lang w:val="en-US" w:eastAsia="ja-JP"/>
        </w:rPr>
        <w:t xml:space="preserve">For </w:t>
      </w:r>
      <w:r w:rsidRPr="0001152D">
        <w:rPr>
          <w:rFonts w:eastAsiaTheme="minorEastAsia"/>
          <w:u w:val="single"/>
          <w:lang w:val="en-US" w:eastAsia="ja-JP"/>
        </w:rPr>
        <w:t>RACH-less CHO:</w:t>
      </w:r>
    </w:p>
    <w:p w14:paraId="78DBED38" w14:textId="2828742F" w:rsidR="0001152D" w:rsidRDefault="0001152D" w:rsidP="00071789">
      <w:pPr>
        <w:pStyle w:val="Observation"/>
        <w:numPr>
          <w:ilvl w:val="0"/>
          <w:numId w:val="0"/>
        </w:numPr>
        <w:rPr>
          <w:rFonts w:eastAsiaTheme="minorEastAsia"/>
          <w:u w:val="single"/>
          <w:lang w:val="en-US" w:eastAsia="ja-JP"/>
        </w:rPr>
      </w:pPr>
    </w:p>
    <w:p w14:paraId="51678734" w14:textId="7A1559B7" w:rsidR="0001152D" w:rsidRDefault="0001152D" w:rsidP="0001152D">
      <w:pPr>
        <w:snapToGrid w:val="0"/>
        <w:rPr>
          <w:rFonts w:ascii="Arial" w:eastAsiaTheme="minorEastAsia" w:hAnsi="Arial" w:cs="Arial"/>
          <w:b/>
          <w:bCs/>
          <w:sz w:val="20"/>
          <w:szCs w:val="20"/>
          <w:lang w:val="en-GB"/>
        </w:rPr>
      </w:pPr>
      <w:r w:rsidRPr="009A3E5A">
        <w:rPr>
          <w:rFonts w:ascii="Arial" w:eastAsiaTheme="minorEastAsia" w:hAnsi="Arial" w:cs="Arial"/>
          <w:b/>
          <w:bCs/>
          <w:sz w:val="20"/>
          <w:szCs w:val="20"/>
          <w:lang w:val="en-GB"/>
        </w:rPr>
        <w:t>Proposal</w:t>
      </w:r>
      <w:r>
        <w:rPr>
          <w:rFonts w:ascii="Arial" w:eastAsiaTheme="minorEastAsia" w:hAnsi="Arial" w:cs="Arial"/>
          <w:b/>
          <w:bCs/>
          <w:sz w:val="20"/>
          <w:szCs w:val="20"/>
          <w:lang w:val="en-GB"/>
        </w:rPr>
        <w:t xml:space="preserve"> 5:</w:t>
      </w:r>
      <w:r w:rsidRPr="009A3E5A">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C</w:t>
      </w:r>
      <w:r w:rsidRPr="009A3E5A">
        <w:rPr>
          <w:rFonts w:ascii="Arial" w:eastAsiaTheme="minorEastAsia" w:hAnsi="Arial" w:cs="Arial"/>
          <w:b/>
          <w:bCs/>
          <w:sz w:val="20"/>
          <w:szCs w:val="20"/>
          <w:lang w:val="en-GB"/>
        </w:rPr>
        <w:t>onfirm to s</w:t>
      </w:r>
      <w:r w:rsidRPr="00475DC9">
        <w:rPr>
          <w:rFonts w:ascii="Arial" w:eastAsiaTheme="minorEastAsia" w:hAnsi="Arial" w:cs="Arial"/>
          <w:b/>
          <w:bCs/>
          <w:sz w:val="20"/>
          <w:szCs w:val="20"/>
          <w:lang w:val="en-GB"/>
        </w:rPr>
        <w:t xml:space="preserve">upport RACH-less </w:t>
      </w:r>
      <w:r>
        <w:rPr>
          <w:rFonts w:ascii="Arial" w:eastAsiaTheme="minorEastAsia" w:hAnsi="Arial" w:cs="Arial"/>
          <w:b/>
          <w:bCs/>
          <w:sz w:val="20"/>
          <w:szCs w:val="20"/>
          <w:lang w:val="en-GB"/>
        </w:rPr>
        <w:t>CHO</w:t>
      </w:r>
      <w:r w:rsidRPr="00475DC9">
        <w:rPr>
          <w:rFonts w:ascii="Arial" w:eastAsiaTheme="minorEastAsia" w:hAnsi="Arial" w:cs="Arial"/>
          <w:b/>
          <w:bCs/>
          <w:sz w:val="20"/>
          <w:szCs w:val="20"/>
          <w:lang w:val="en-GB"/>
        </w:rPr>
        <w:t xml:space="preserve"> in Rel-18 for NR-NTN</w:t>
      </w:r>
      <w:r>
        <w:rPr>
          <w:rFonts w:ascii="Arial" w:eastAsiaTheme="minorEastAsia" w:hAnsi="Arial" w:cs="Arial"/>
          <w:b/>
          <w:bCs/>
          <w:sz w:val="20"/>
          <w:szCs w:val="20"/>
          <w:lang w:val="en-GB"/>
        </w:rPr>
        <w:t xml:space="preserve">, </w:t>
      </w:r>
      <w:r w:rsidR="000B1FEE">
        <w:rPr>
          <w:rFonts w:ascii="Arial" w:eastAsiaTheme="minorEastAsia" w:hAnsi="Arial" w:cs="Arial"/>
          <w:b/>
          <w:bCs/>
          <w:sz w:val="20"/>
          <w:szCs w:val="20"/>
          <w:lang w:val="en-GB"/>
        </w:rPr>
        <w:t>A</w:t>
      </w:r>
      <w:r>
        <w:rPr>
          <w:rFonts w:ascii="Arial" w:eastAsiaTheme="minorEastAsia" w:hAnsi="Arial" w:cs="Arial"/>
          <w:b/>
          <w:bCs/>
          <w:sz w:val="20"/>
          <w:szCs w:val="20"/>
          <w:lang w:val="en-GB"/>
        </w:rPr>
        <w:t xml:space="preserve">t least for CHO configured with </w:t>
      </w:r>
      <w:proofErr w:type="spellStart"/>
      <w:r w:rsidRPr="002722A0">
        <w:rPr>
          <w:rFonts w:ascii="Arial" w:eastAsiaTheme="minorEastAsia" w:hAnsi="Arial" w:cs="Arial"/>
          <w:b/>
          <w:bCs/>
          <w:sz w:val="20"/>
          <w:szCs w:val="20"/>
          <w:lang w:val="en-GB"/>
        </w:rPr>
        <w:t>CondEvent</w:t>
      </w:r>
      <w:proofErr w:type="spellEnd"/>
      <w:r w:rsidRPr="002722A0">
        <w:rPr>
          <w:rFonts w:ascii="Arial" w:eastAsiaTheme="minorEastAsia" w:hAnsi="Arial" w:cs="Arial"/>
          <w:b/>
          <w:bCs/>
          <w:sz w:val="20"/>
          <w:szCs w:val="20"/>
          <w:lang w:val="en-GB"/>
        </w:rPr>
        <w:t xml:space="preserve"> T1</w:t>
      </w:r>
    </w:p>
    <w:p w14:paraId="32FDE5D9" w14:textId="423ED8F2" w:rsidR="0001152D" w:rsidRPr="0001152D" w:rsidRDefault="0001152D" w:rsidP="00071789">
      <w:pPr>
        <w:pStyle w:val="Observation"/>
        <w:numPr>
          <w:ilvl w:val="0"/>
          <w:numId w:val="0"/>
        </w:numPr>
        <w:rPr>
          <w:rFonts w:eastAsiaTheme="minorEastAsia"/>
          <w:u w:val="single"/>
          <w:lang w:eastAsia="ja-JP"/>
        </w:rPr>
      </w:pPr>
      <w:r w:rsidRPr="005320C7">
        <w:rPr>
          <w:rFonts w:ascii="Arial" w:eastAsiaTheme="minorEastAsia" w:hAnsi="Arial" w:cs="Arial"/>
          <w:sz w:val="20"/>
          <w:szCs w:val="20"/>
        </w:rPr>
        <w:t xml:space="preserve">Proposal 6: </w:t>
      </w:r>
      <w:r>
        <w:rPr>
          <w:rFonts w:ascii="Arial" w:eastAsiaTheme="minorEastAsia" w:hAnsi="Arial" w:cs="Arial"/>
          <w:b w:val="0"/>
          <w:bCs w:val="0"/>
          <w:sz w:val="20"/>
          <w:szCs w:val="20"/>
        </w:rPr>
        <w:t>I</w:t>
      </w:r>
      <w:r w:rsidRPr="005320C7">
        <w:rPr>
          <w:rFonts w:ascii="Arial" w:eastAsiaTheme="minorEastAsia" w:hAnsi="Arial" w:cs="Arial"/>
          <w:sz w:val="20"/>
          <w:szCs w:val="20"/>
        </w:rPr>
        <w:t xml:space="preserve">ntroduce </w:t>
      </w:r>
      <w:r w:rsidR="003871AD">
        <w:rPr>
          <w:rFonts w:ascii="Arial" w:eastAsiaTheme="minorEastAsia" w:hAnsi="Arial" w:cs="Arial"/>
          <w:sz w:val="20"/>
          <w:szCs w:val="20"/>
        </w:rPr>
        <w:t>CHO</w:t>
      </w:r>
      <w:r w:rsidR="003871AD" w:rsidRPr="005320C7">
        <w:rPr>
          <w:rFonts w:ascii="Arial" w:eastAsiaTheme="minorEastAsia" w:hAnsi="Arial" w:cs="Arial"/>
          <w:sz w:val="20"/>
          <w:szCs w:val="20"/>
        </w:rPr>
        <w:t xml:space="preserve"> </w:t>
      </w:r>
      <w:r w:rsidRPr="005320C7">
        <w:rPr>
          <w:rFonts w:ascii="Arial" w:eastAsiaTheme="minorEastAsia" w:hAnsi="Arial" w:cs="Arial"/>
          <w:sz w:val="20"/>
          <w:szCs w:val="20"/>
        </w:rPr>
        <w:t xml:space="preserve">notification </w:t>
      </w:r>
      <w:r w:rsidR="003871AD">
        <w:rPr>
          <w:rFonts w:ascii="Arial" w:eastAsiaTheme="minorEastAsia" w:hAnsi="Arial" w:cs="Arial"/>
          <w:sz w:val="20"/>
          <w:szCs w:val="20"/>
        </w:rPr>
        <w:t xml:space="preserve">to support RACH-less </w:t>
      </w:r>
      <w:r w:rsidRPr="005320C7">
        <w:rPr>
          <w:rFonts w:ascii="Arial" w:eastAsiaTheme="minorEastAsia" w:hAnsi="Arial" w:cs="Arial"/>
          <w:sz w:val="20"/>
          <w:szCs w:val="20"/>
        </w:rPr>
        <w:t>CHO</w:t>
      </w:r>
    </w:p>
    <w:sectPr w:rsidR="0001152D" w:rsidRPr="0001152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2255" w14:textId="77777777" w:rsidR="00E8225F" w:rsidRDefault="00E8225F" w:rsidP="00796430">
      <w:r>
        <w:separator/>
      </w:r>
    </w:p>
  </w:endnote>
  <w:endnote w:type="continuationSeparator" w:id="0">
    <w:p w14:paraId="5E183A55" w14:textId="77777777" w:rsidR="00E8225F" w:rsidRDefault="00E8225F" w:rsidP="00796430">
      <w:r>
        <w:continuationSeparator/>
      </w:r>
    </w:p>
  </w:endnote>
  <w:endnote w:type="continuationNotice" w:id="1">
    <w:p w14:paraId="4E4C75F1" w14:textId="77777777" w:rsidR="00E8225F" w:rsidRDefault="00E82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moder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C2FC1" w14:textId="77777777" w:rsidR="00E8225F" w:rsidRDefault="00E8225F" w:rsidP="00796430">
      <w:r>
        <w:separator/>
      </w:r>
    </w:p>
  </w:footnote>
  <w:footnote w:type="continuationSeparator" w:id="0">
    <w:p w14:paraId="7491BB45" w14:textId="77777777" w:rsidR="00E8225F" w:rsidRDefault="00E8225F" w:rsidP="00796430">
      <w:r>
        <w:continuationSeparator/>
      </w:r>
    </w:p>
  </w:footnote>
  <w:footnote w:type="continuationNotice" w:id="1">
    <w:p w14:paraId="0D27491C" w14:textId="77777777" w:rsidR="00E8225F" w:rsidRDefault="00E822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691D17"/>
    <w:multiLevelType w:val="hybridMultilevel"/>
    <w:tmpl w:val="7FF2C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4C63390"/>
    <w:multiLevelType w:val="hybridMultilevel"/>
    <w:tmpl w:val="B470B5D4"/>
    <w:lvl w:ilvl="0" w:tplc="0F42DACE">
      <w:start w:val="1"/>
      <w:numFmt w:val="decimal"/>
      <w:lvlText w:val="%1."/>
      <w:lvlJc w:val="left"/>
      <w:pPr>
        <w:tabs>
          <w:tab w:val="num" w:pos="720"/>
        </w:tabs>
        <w:ind w:left="720" w:hanging="360"/>
      </w:pPr>
    </w:lvl>
    <w:lvl w:ilvl="1" w:tplc="D2B86C64" w:tentative="1">
      <w:start w:val="1"/>
      <w:numFmt w:val="decimal"/>
      <w:lvlText w:val="%2."/>
      <w:lvlJc w:val="left"/>
      <w:pPr>
        <w:tabs>
          <w:tab w:val="num" w:pos="1440"/>
        </w:tabs>
        <w:ind w:left="1440" w:hanging="360"/>
      </w:pPr>
    </w:lvl>
    <w:lvl w:ilvl="2" w:tplc="AF143A88" w:tentative="1">
      <w:start w:val="1"/>
      <w:numFmt w:val="decimal"/>
      <w:lvlText w:val="%3."/>
      <w:lvlJc w:val="left"/>
      <w:pPr>
        <w:tabs>
          <w:tab w:val="num" w:pos="2160"/>
        </w:tabs>
        <w:ind w:left="2160" w:hanging="360"/>
      </w:pPr>
    </w:lvl>
    <w:lvl w:ilvl="3" w:tplc="C12AF398" w:tentative="1">
      <w:start w:val="1"/>
      <w:numFmt w:val="decimal"/>
      <w:lvlText w:val="%4."/>
      <w:lvlJc w:val="left"/>
      <w:pPr>
        <w:tabs>
          <w:tab w:val="num" w:pos="2880"/>
        </w:tabs>
        <w:ind w:left="2880" w:hanging="360"/>
      </w:pPr>
    </w:lvl>
    <w:lvl w:ilvl="4" w:tplc="918ADF3C" w:tentative="1">
      <w:start w:val="1"/>
      <w:numFmt w:val="decimal"/>
      <w:lvlText w:val="%5."/>
      <w:lvlJc w:val="left"/>
      <w:pPr>
        <w:tabs>
          <w:tab w:val="num" w:pos="3600"/>
        </w:tabs>
        <w:ind w:left="3600" w:hanging="360"/>
      </w:pPr>
    </w:lvl>
    <w:lvl w:ilvl="5" w:tplc="A99EA42A" w:tentative="1">
      <w:start w:val="1"/>
      <w:numFmt w:val="decimal"/>
      <w:lvlText w:val="%6."/>
      <w:lvlJc w:val="left"/>
      <w:pPr>
        <w:tabs>
          <w:tab w:val="num" w:pos="4320"/>
        </w:tabs>
        <w:ind w:left="4320" w:hanging="360"/>
      </w:pPr>
    </w:lvl>
    <w:lvl w:ilvl="6" w:tplc="6E701B9A" w:tentative="1">
      <w:start w:val="1"/>
      <w:numFmt w:val="decimal"/>
      <w:lvlText w:val="%7."/>
      <w:lvlJc w:val="left"/>
      <w:pPr>
        <w:tabs>
          <w:tab w:val="num" w:pos="5040"/>
        </w:tabs>
        <w:ind w:left="5040" w:hanging="360"/>
      </w:pPr>
    </w:lvl>
    <w:lvl w:ilvl="7" w:tplc="447A639A" w:tentative="1">
      <w:start w:val="1"/>
      <w:numFmt w:val="decimal"/>
      <w:lvlText w:val="%8."/>
      <w:lvlJc w:val="left"/>
      <w:pPr>
        <w:tabs>
          <w:tab w:val="num" w:pos="5760"/>
        </w:tabs>
        <w:ind w:left="5760" w:hanging="360"/>
      </w:pPr>
    </w:lvl>
    <w:lvl w:ilvl="8" w:tplc="93663C0E" w:tentative="1">
      <w:start w:val="1"/>
      <w:numFmt w:val="decimal"/>
      <w:lvlText w:val="%9."/>
      <w:lvlJc w:val="left"/>
      <w:pPr>
        <w:tabs>
          <w:tab w:val="num" w:pos="6480"/>
        </w:tabs>
        <w:ind w:left="6480" w:hanging="360"/>
      </w:p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3DA3959"/>
    <w:multiLevelType w:val="hybridMultilevel"/>
    <w:tmpl w:val="9F1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7"/>
  </w:num>
  <w:num w:numId="3" w16cid:durableId="948317881">
    <w:abstractNumId w:val="14"/>
  </w:num>
  <w:num w:numId="4" w16cid:durableId="1510287417">
    <w:abstractNumId w:val="11"/>
  </w:num>
  <w:num w:numId="5" w16cid:durableId="1486316292">
    <w:abstractNumId w:val="22"/>
  </w:num>
  <w:num w:numId="6" w16cid:durableId="417407601">
    <w:abstractNumId w:val="12"/>
  </w:num>
  <w:num w:numId="7" w16cid:durableId="1552300747">
    <w:abstractNumId w:val="4"/>
  </w:num>
  <w:num w:numId="8" w16cid:durableId="1944066553">
    <w:abstractNumId w:val="18"/>
  </w:num>
  <w:num w:numId="9" w16cid:durableId="1954290451">
    <w:abstractNumId w:val="20"/>
    <w:lvlOverride w:ilvl="0">
      <w:startOverride w:val="1"/>
    </w:lvlOverride>
  </w:num>
  <w:num w:numId="10" w16cid:durableId="783423786">
    <w:abstractNumId w:val="2"/>
  </w:num>
  <w:num w:numId="11" w16cid:durableId="429281794">
    <w:abstractNumId w:val="16"/>
  </w:num>
  <w:num w:numId="12" w16cid:durableId="85468450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8"/>
  </w:num>
  <w:num w:numId="14" w16cid:durableId="687752480">
    <w:abstractNumId w:val="9"/>
  </w:num>
  <w:num w:numId="15" w16cid:durableId="257756216">
    <w:abstractNumId w:val="19"/>
  </w:num>
  <w:num w:numId="16" w16cid:durableId="1958290271">
    <w:abstractNumId w:val="21"/>
  </w:num>
  <w:num w:numId="17" w16cid:durableId="1009258195">
    <w:abstractNumId w:val="10"/>
  </w:num>
  <w:num w:numId="18" w16cid:durableId="1969042782">
    <w:abstractNumId w:val="5"/>
  </w:num>
  <w:num w:numId="19" w16cid:durableId="267541947">
    <w:abstractNumId w:val="6"/>
  </w:num>
  <w:num w:numId="20" w16cid:durableId="94833795">
    <w:abstractNumId w:val="1"/>
  </w:num>
  <w:num w:numId="21" w16cid:durableId="2129616234">
    <w:abstractNumId w:val="8"/>
  </w:num>
  <w:num w:numId="22" w16cid:durableId="1759011608">
    <w:abstractNumId w:val="7"/>
  </w:num>
  <w:num w:numId="23" w16cid:durableId="1556503787">
    <w:abstractNumId w:val="25"/>
  </w:num>
  <w:num w:numId="24" w16cid:durableId="531502155">
    <w:abstractNumId w:val="29"/>
  </w:num>
  <w:num w:numId="25" w16cid:durableId="1406681614">
    <w:abstractNumId w:val="23"/>
  </w:num>
  <w:num w:numId="26" w16cid:durableId="2001960179">
    <w:abstractNumId w:val="24"/>
  </w:num>
  <w:num w:numId="27" w16cid:durableId="1560092314">
    <w:abstractNumId w:val="13"/>
  </w:num>
  <w:num w:numId="28" w16cid:durableId="291324916">
    <w:abstractNumId w:val="0"/>
  </w:num>
  <w:num w:numId="29" w16cid:durableId="1485510458">
    <w:abstractNumId w:val="0"/>
  </w:num>
  <w:num w:numId="30" w16cid:durableId="622007452">
    <w:abstractNumId w:val="15"/>
  </w:num>
  <w:num w:numId="31" w16cid:durableId="144786332">
    <w:abstractNumId w:val="3"/>
  </w:num>
  <w:num w:numId="32" w16cid:durableId="151515080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2D"/>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2CB"/>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1FEE"/>
    <w:rsid w:val="000B21F1"/>
    <w:rsid w:val="000B248F"/>
    <w:rsid w:val="000B2673"/>
    <w:rsid w:val="000B3421"/>
    <w:rsid w:val="000B3489"/>
    <w:rsid w:val="000B3836"/>
    <w:rsid w:val="000B3999"/>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0F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86"/>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41"/>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6A44"/>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79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6C1"/>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D20"/>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A9"/>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A7C"/>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0EB"/>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4B8"/>
    <w:rsid w:val="00225999"/>
    <w:rsid w:val="00225B6E"/>
    <w:rsid w:val="00225BA9"/>
    <w:rsid w:val="00225C07"/>
    <w:rsid w:val="00225C30"/>
    <w:rsid w:val="0022604B"/>
    <w:rsid w:val="00226341"/>
    <w:rsid w:val="00226915"/>
    <w:rsid w:val="00226F43"/>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1E77"/>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2A0"/>
    <w:rsid w:val="00272588"/>
    <w:rsid w:val="002726CF"/>
    <w:rsid w:val="0027272B"/>
    <w:rsid w:val="0027325C"/>
    <w:rsid w:val="002732E6"/>
    <w:rsid w:val="00273375"/>
    <w:rsid w:val="00273B85"/>
    <w:rsid w:val="0027420C"/>
    <w:rsid w:val="0027435D"/>
    <w:rsid w:val="002744DC"/>
    <w:rsid w:val="0027465F"/>
    <w:rsid w:val="00274847"/>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3D"/>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536"/>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52D"/>
    <w:rsid w:val="00317896"/>
    <w:rsid w:val="00317A20"/>
    <w:rsid w:val="00317E1A"/>
    <w:rsid w:val="0032074B"/>
    <w:rsid w:val="003208E5"/>
    <w:rsid w:val="00320E9E"/>
    <w:rsid w:val="0032217F"/>
    <w:rsid w:val="00322487"/>
    <w:rsid w:val="003224CE"/>
    <w:rsid w:val="003225AD"/>
    <w:rsid w:val="00322610"/>
    <w:rsid w:val="00322634"/>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2A"/>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1AD"/>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4F7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A8"/>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5DC9"/>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00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B79"/>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7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C7"/>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3E75"/>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6D42"/>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2FBA"/>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4E"/>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C8"/>
    <w:rsid w:val="005860D4"/>
    <w:rsid w:val="005861D3"/>
    <w:rsid w:val="0058658A"/>
    <w:rsid w:val="00586F9D"/>
    <w:rsid w:val="00587213"/>
    <w:rsid w:val="005872C9"/>
    <w:rsid w:val="00590501"/>
    <w:rsid w:val="00590604"/>
    <w:rsid w:val="0059088D"/>
    <w:rsid w:val="0059095E"/>
    <w:rsid w:val="00590B99"/>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79"/>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24"/>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5FB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0FF"/>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B5D"/>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D9C"/>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F49"/>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CD8"/>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04"/>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6C6C"/>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0E7"/>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48D"/>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44A"/>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0B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5FA7"/>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45"/>
    <w:rsid w:val="0093301D"/>
    <w:rsid w:val="009332ED"/>
    <w:rsid w:val="00933403"/>
    <w:rsid w:val="009334AC"/>
    <w:rsid w:val="009334FA"/>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0FF"/>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B2D"/>
    <w:rsid w:val="00962E3B"/>
    <w:rsid w:val="00962FA7"/>
    <w:rsid w:val="00962FD8"/>
    <w:rsid w:val="00963095"/>
    <w:rsid w:val="00963099"/>
    <w:rsid w:val="009632A6"/>
    <w:rsid w:val="00963447"/>
    <w:rsid w:val="0096347B"/>
    <w:rsid w:val="00963481"/>
    <w:rsid w:val="009637CC"/>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797"/>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3E5A"/>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3F5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73A"/>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1AC"/>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25A"/>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3B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526"/>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2DA"/>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7BE"/>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58"/>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7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2DF"/>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074"/>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77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5DF1"/>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0AC"/>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05F"/>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5D"/>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5F29"/>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48A"/>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3"/>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8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11"/>
    <w:rsid w:val="00E803E2"/>
    <w:rsid w:val="00E8081C"/>
    <w:rsid w:val="00E81274"/>
    <w:rsid w:val="00E812F8"/>
    <w:rsid w:val="00E81385"/>
    <w:rsid w:val="00E8157D"/>
    <w:rsid w:val="00E81944"/>
    <w:rsid w:val="00E81CF5"/>
    <w:rsid w:val="00E81FAA"/>
    <w:rsid w:val="00E81FDB"/>
    <w:rsid w:val="00E8225F"/>
    <w:rsid w:val="00E8243D"/>
    <w:rsid w:val="00E8245A"/>
    <w:rsid w:val="00E82696"/>
    <w:rsid w:val="00E82938"/>
    <w:rsid w:val="00E82A21"/>
    <w:rsid w:val="00E82BB9"/>
    <w:rsid w:val="00E82C9C"/>
    <w:rsid w:val="00E82CA1"/>
    <w:rsid w:val="00E82D6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7A"/>
    <w:rsid w:val="00EB7AB1"/>
    <w:rsid w:val="00EB7ADF"/>
    <w:rsid w:val="00EB7B99"/>
    <w:rsid w:val="00EB7BF0"/>
    <w:rsid w:val="00EB7FC1"/>
    <w:rsid w:val="00EC039C"/>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0F"/>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06"/>
    <w:rsid w:val="00EE2ACB"/>
    <w:rsid w:val="00EE2BAA"/>
    <w:rsid w:val="00EE2DA5"/>
    <w:rsid w:val="00EE2E16"/>
    <w:rsid w:val="00EE3081"/>
    <w:rsid w:val="00EE315D"/>
    <w:rsid w:val="00EE3C25"/>
    <w:rsid w:val="00EE3CBE"/>
    <w:rsid w:val="00EE4001"/>
    <w:rsid w:val="00EE4992"/>
    <w:rsid w:val="00EE49A5"/>
    <w:rsid w:val="00EE4D07"/>
    <w:rsid w:val="00EE4DFB"/>
    <w:rsid w:val="00EE4FE1"/>
    <w:rsid w:val="00EE5AE2"/>
    <w:rsid w:val="00EE61F9"/>
    <w:rsid w:val="00EE67B1"/>
    <w:rsid w:val="00EE6E49"/>
    <w:rsid w:val="00EE6F60"/>
    <w:rsid w:val="00EE7003"/>
    <w:rsid w:val="00EE7381"/>
    <w:rsid w:val="00EE77D8"/>
    <w:rsid w:val="00EE780F"/>
    <w:rsid w:val="00EE7AEF"/>
    <w:rsid w:val="00EE7C72"/>
    <w:rsid w:val="00EE7D76"/>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2E1"/>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3AF"/>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1775"/>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6A8"/>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0F79"/>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86"/>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2187368">
      <w:bodyDiv w:val="1"/>
      <w:marLeft w:val="0"/>
      <w:marRight w:val="0"/>
      <w:marTop w:val="0"/>
      <w:marBottom w:val="0"/>
      <w:divBdr>
        <w:top w:val="none" w:sz="0" w:space="0" w:color="auto"/>
        <w:left w:val="none" w:sz="0" w:space="0" w:color="auto"/>
        <w:bottom w:val="none" w:sz="0" w:space="0" w:color="auto"/>
        <w:right w:val="none" w:sz="0" w:space="0" w:color="auto"/>
      </w:divBdr>
      <w:divsChild>
        <w:div w:id="431442364">
          <w:marLeft w:val="562"/>
          <w:marRight w:val="0"/>
          <w:marTop w:val="100"/>
          <w:marBottom w:val="0"/>
          <w:divBdr>
            <w:top w:val="none" w:sz="0" w:space="0" w:color="auto"/>
            <w:left w:val="none" w:sz="0" w:space="0" w:color="auto"/>
            <w:bottom w:val="none" w:sz="0" w:space="0" w:color="auto"/>
            <w:right w:val="none" w:sz="0" w:space="0" w:color="auto"/>
          </w:divBdr>
        </w:div>
        <w:div w:id="698824196">
          <w:marLeft w:val="562"/>
          <w:marRight w:val="0"/>
          <w:marTop w:val="100"/>
          <w:marBottom w:val="0"/>
          <w:divBdr>
            <w:top w:val="none" w:sz="0" w:space="0" w:color="auto"/>
            <w:left w:val="none" w:sz="0" w:space="0" w:color="auto"/>
            <w:bottom w:val="none" w:sz="0" w:space="0" w:color="auto"/>
            <w:right w:val="none" w:sz="0" w:space="0" w:color="auto"/>
          </w:divBdr>
        </w:div>
        <w:div w:id="1608541028">
          <w:marLeft w:val="734"/>
          <w:marRight w:val="0"/>
          <w:marTop w:val="10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3019330">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59453128">
      <w:bodyDiv w:val="1"/>
      <w:marLeft w:val="0"/>
      <w:marRight w:val="0"/>
      <w:marTop w:val="0"/>
      <w:marBottom w:val="0"/>
      <w:divBdr>
        <w:top w:val="none" w:sz="0" w:space="0" w:color="auto"/>
        <w:left w:val="none" w:sz="0" w:space="0" w:color="auto"/>
        <w:bottom w:val="none" w:sz="0" w:space="0" w:color="auto"/>
        <w:right w:val="none" w:sz="0" w:space="0" w:color="auto"/>
      </w:divBdr>
      <w:divsChild>
        <w:div w:id="1142961334">
          <w:marLeft w:val="288"/>
          <w:marRight w:val="0"/>
          <w:marTop w:val="100"/>
          <w:marBottom w:val="0"/>
          <w:divBdr>
            <w:top w:val="none" w:sz="0" w:space="0" w:color="auto"/>
            <w:left w:val="none" w:sz="0" w:space="0" w:color="auto"/>
            <w:bottom w:val="none" w:sz="0" w:space="0" w:color="auto"/>
            <w:right w:val="none" w:sz="0" w:space="0" w:color="auto"/>
          </w:divBdr>
        </w:div>
        <w:div w:id="578515938">
          <w:marLeft w:val="288"/>
          <w:marRight w:val="0"/>
          <w:marTop w:val="100"/>
          <w:marBottom w:val="0"/>
          <w:divBdr>
            <w:top w:val="none" w:sz="0" w:space="0" w:color="auto"/>
            <w:left w:val="none" w:sz="0" w:space="0" w:color="auto"/>
            <w:bottom w:val="none" w:sz="0" w:space="0" w:color="auto"/>
            <w:right w:val="none" w:sz="0" w:space="0" w:color="auto"/>
          </w:divBdr>
        </w:div>
        <w:div w:id="1764060727">
          <w:marLeft w:val="288"/>
          <w:marRight w:val="0"/>
          <w:marTop w:val="100"/>
          <w:marBottom w:val="0"/>
          <w:divBdr>
            <w:top w:val="none" w:sz="0" w:space="0" w:color="auto"/>
            <w:left w:val="none" w:sz="0" w:space="0" w:color="auto"/>
            <w:bottom w:val="none" w:sz="0" w:space="0" w:color="auto"/>
            <w:right w:val="none" w:sz="0" w:space="0" w:color="auto"/>
          </w:divBdr>
        </w:div>
      </w:divsChild>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9962348">
      <w:bodyDiv w:val="1"/>
      <w:marLeft w:val="0"/>
      <w:marRight w:val="0"/>
      <w:marTop w:val="0"/>
      <w:marBottom w:val="0"/>
      <w:divBdr>
        <w:top w:val="none" w:sz="0" w:space="0" w:color="auto"/>
        <w:left w:val="none" w:sz="0" w:space="0" w:color="auto"/>
        <w:bottom w:val="none" w:sz="0" w:space="0" w:color="auto"/>
        <w:right w:val="none" w:sz="0" w:space="0" w:color="auto"/>
      </w:divBdr>
      <w:divsChild>
        <w:div w:id="1709523421">
          <w:marLeft w:val="547"/>
          <w:marRight w:val="0"/>
          <w:marTop w:val="100"/>
          <w:marBottom w:val="0"/>
          <w:divBdr>
            <w:top w:val="none" w:sz="0" w:space="0" w:color="auto"/>
            <w:left w:val="none" w:sz="0" w:space="0" w:color="auto"/>
            <w:bottom w:val="none" w:sz="0" w:space="0" w:color="auto"/>
            <w:right w:val="none" w:sz="0" w:space="0" w:color="auto"/>
          </w:divBdr>
        </w:div>
        <w:div w:id="1394616397">
          <w:marLeft w:val="547"/>
          <w:marRight w:val="0"/>
          <w:marTop w:val="100"/>
          <w:marBottom w:val="0"/>
          <w:divBdr>
            <w:top w:val="none" w:sz="0" w:space="0" w:color="auto"/>
            <w:left w:val="none" w:sz="0" w:space="0" w:color="auto"/>
            <w:bottom w:val="none" w:sz="0" w:space="0" w:color="auto"/>
            <w:right w:val="none" w:sz="0" w:space="0" w:color="auto"/>
          </w:divBdr>
        </w:div>
        <w:div w:id="2047749555">
          <w:marLeft w:val="547"/>
          <w:marRight w:val="0"/>
          <w:marTop w:val="100"/>
          <w:marBottom w:val="0"/>
          <w:divBdr>
            <w:top w:val="none" w:sz="0" w:space="0" w:color="auto"/>
            <w:left w:val="none" w:sz="0" w:space="0" w:color="auto"/>
            <w:bottom w:val="none" w:sz="0" w:space="0" w:color="auto"/>
            <w:right w:val="none" w:sz="0" w:space="0" w:color="auto"/>
          </w:divBdr>
        </w:div>
        <w:div w:id="489640445">
          <w:marLeft w:val="547"/>
          <w:marRight w:val="0"/>
          <w:marTop w:val="100"/>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1514</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2023-04-06T13:58:00Z</dcterms:modified>
</cp:coreProperties>
</file>